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862"/>
      </w:tblGrid>
      <w:tr w:rsidR="0038361E" w:rsidRPr="006C75B8" w14:paraId="664C0D5A" w14:textId="77777777" w:rsidTr="00A47D11">
        <w:tc>
          <w:tcPr>
            <w:tcW w:w="9216" w:type="dxa"/>
            <w:gridSpan w:val="2"/>
            <w:tcBorders>
              <w:top w:val="nil"/>
              <w:left w:val="nil"/>
              <w:right w:val="nil"/>
            </w:tcBorders>
            <w:shd w:val="clear" w:color="auto" w:fill="auto"/>
          </w:tcPr>
          <w:p w14:paraId="47DF8DB4" w14:textId="5AE1B861" w:rsidR="0038361E" w:rsidRPr="006C75B8" w:rsidRDefault="004855D9" w:rsidP="00644B78">
            <w:pPr>
              <w:pStyle w:val="Title"/>
            </w:pPr>
            <w:r>
              <w:t>P4</w:t>
            </w:r>
            <w:r w:rsidR="008D1505">
              <w:t>43</w:t>
            </w:r>
            <w:r w:rsidR="003F390E">
              <w:t>0</w:t>
            </w:r>
            <w:r w:rsidR="008D1505">
              <w:t xml:space="preserve"> </w:t>
            </w:r>
            <w:r w:rsidR="0038361E">
              <w:t>DATA</w:t>
            </w:r>
            <w:r w:rsidR="00644B78">
              <w:t xml:space="preserve"> GOVERNANCE</w:t>
            </w:r>
            <w:r w:rsidR="0038361E">
              <w:t xml:space="preserve"> </w:t>
            </w:r>
            <w:r w:rsidR="00ED548C">
              <w:t>TECHN</w:t>
            </w:r>
            <w:r w:rsidR="00644B78">
              <w:t>OLOGY</w:t>
            </w:r>
            <w:r w:rsidR="00ED548C">
              <w:t xml:space="preserve"> </w:t>
            </w:r>
            <w:r w:rsidR="00063364">
              <w:t>POLICY</w:t>
            </w:r>
          </w:p>
        </w:tc>
      </w:tr>
      <w:tr w:rsidR="0038361E" w:rsidRPr="006C75B8" w14:paraId="495143CB" w14:textId="77777777" w:rsidTr="0038361E">
        <w:tc>
          <w:tcPr>
            <w:tcW w:w="2168" w:type="dxa"/>
            <w:shd w:val="clear" w:color="auto" w:fill="auto"/>
          </w:tcPr>
          <w:p w14:paraId="0EA9232B" w14:textId="77777777" w:rsidR="0038361E" w:rsidRPr="006C75B8" w:rsidRDefault="0038361E" w:rsidP="00A47D11">
            <w:pPr>
              <w:pStyle w:val="Caption"/>
            </w:pPr>
            <w:r w:rsidRPr="006C75B8">
              <w:t xml:space="preserve">Document Number: </w:t>
            </w:r>
          </w:p>
        </w:tc>
        <w:tc>
          <w:tcPr>
            <w:tcW w:w="7048" w:type="dxa"/>
            <w:shd w:val="clear" w:color="auto" w:fill="auto"/>
          </w:tcPr>
          <w:p w14:paraId="09B6EA90" w14:textId="2C84A193" w:rsidR="0038361E" w:rsidRPr="006C75B8" w:rsidRDefault="002E5715" w:rsidP="002E5715">
            <w:pPr>
              <w:pStyle w:val="DocumentNumber"/>
            </w:pPr>
            <w:r>
              <w:t>P</w:t>
            </w:r>
            <w:r w:rsidR="004855D9">
              <w:t>4</w:t>
            </w:r>
            <w:r w:rsidR="0038361E">
              <w:t>4</w:t>
            </w:r>
            <w:r w:rsidR="00CD2892">
              <w:t>3</w:t>
            </w:r>
            <w:r w:rsidR="003F390E">
              <w:t>0</w:t>
            </w:r>
          </w:p>
        </w:tc>
      </w:tr>
      <w:tr w:rsidR="0038361E" w:rsidRPr="006C75B8" w14:paraId="080E6C54" w14:textId="77777777" w:rsidTr="0038361E">
        <w:tc>
          <w:tcPr>
            <w:tcW w:w="2168" w:type="dxa"/>
            <w:shd w:val="clear" w:color="auto" w:fill="auto"/>
          </w:tcPr>
          <w:p w14:paraId="4DA2A666" w14:textId="77777777" w:rsidR="0038361E" w:rsidRPr="006C75B8" w:rsidRDefault="0038361E" w:rsidP="00A47D11">
            <w:pPr>
              <w:pStyle w:val="Caption"/>
            </w:pPr>
            <w:r w:rsidRPr="006C75B8">
              <w:t>Effective Date:</w:t>
            </w:r>
          </w:p>
        </w:tc>
        <w:tc>
          <w:tcPr>
            <w:tcW w:w="7048" w:type="dxa"/>
            <w:shd w:val="clear" w:color="auto" w:fill="auto"/>
          </w:tcPr>
          <w:p w14:paraId="73D68738" w14:textId="77777777" w:rsidR="0038361E" w:rsidRPr="006C75B8" w:rsidRDefault="0038361E" w:rsidP="00A47D11">
            <w:pPr>
              <w:pStyle w:val="EffectiveDate"/>
            </w:pPr>
            <w:r w:rsidRPr="006C75B8">
              <w:t>DRAFT</w:t>
            </w:r>
          </w:p>
        </w:tc>
      </w:tr>
      <w:tr w:rsidR="0038361E" w:rsidRPr="006C75B8" w14:paraId="382D509E" w14:textId="77777777" w:rsidTr="0038361E">
        <w:tc>
          <w:tcPr>
            <w:tcW w:w="2168" w:type="dxa"/>
            <w:shd w:val="clear" w:color="auto" w:fill="auto"/>
          </w:tcPr>
          <w:p w14:paraId="2C5E8518" w14:textId="77777777" w:rsidR="0038361E" w:rsidRPr="006C75B8" w:rsidRDefault="0038361E" w:rsidP="00A47D11">
            <w:pPr>
              <w:pStyle w:val="Caption"/>
            </w:pPr>
            <w:r w:rsidRPr="006C75B8">
              <w:t>Rev:</w:t>
            </w:r>
          </w:p>
        </w:tc>
        <w:tc>
          <w:tcPr>
            <w:tcW w:w="7048" w:type="dxa"/>
            <w:shd w:val="clear" w:color="auto" w:fill="auto"/>
          </w:tcPr>
          <w:p w14:paraId="4124B47F" w14:textId="7EE7374E" w:rsidR="0038361E" w:rsidRPr="006C75B8" w:rsidRDefault="0038361E" w:rsidP="00A47D11">
            <w:pPr>
              <w:pStyle w:val="RevisionNumber"/>
            </w:pPr>
            <w:r w:rsidRPr="006C75B8">
              <w:t>0.</w:t>
            </w:r>
            <w:r w:rsidR="008D1505">
              <w:t>1</w:t>
            </w:r>
          </w:p>
        </w:tc>
      </w:tr>
    </w:tbl>
    <w:p w14:paraId="4D86F723" w14:textId="77777777" w:rsidR="00C07A2D" w:rsidRPr="00575636" w:rsidRDefault="00C07A2D" w:rsidP="00701657">
      <w:pPr>
        <w:pStyle w:val="Heading1"/>
      </w:pPr>
      <w:r w:rsidRPr="00575636">
        <w:t>AUTHORITY</w:t>
      </w:r>
    </w:p>
    <w:p w14:paraId="76C2BF2D" w14:textId="38FA390C" w:rsidR="008D1505" w:rsidRPr="00B32F1F" w:rsidRDefault="008D1505" w:rsidP="00C60491">
      <w:pPr>
        <w:ind w:left="360"/>
        <w:rPr>
          <w:b/>
        </w:rPr>
      </w:pPr>
      <w:r w:rsidRPr="008D1505">
        <w:t xml:space="preserve">To effectuate the mission and purposes of the Arizona Department of Administration (ADOA), the </w:t>
      </w:r>
      <w:r w:rsidR="000D09FE">
        <w:t>Agency</w:t>
      </w:r>
      <w:r w:rsidRPr="008D1505">
        <w:t xml:space="preserve"> shall establish a coordinated plan and program for information technology (IT) implemented and maintained through policies, standards and procedures as authorized by </w:t>
      </w:r>
      <w:r w:rsidRPr="008D1505">
        <w:rPr>
          <w:bCs/>
        </w:rPr>
        <w:t xml:space="preserve">Arizona Revised Statutes (A.R.S.) §  </w:t>
      </w:r>
      <w:r w:rsidR="00DD2455">
        <w:rPr>
          <w:bCs/>
        </w:rPr>
        <w:t>18-104</w:t>
      </w:r>
      <w:r w:rsidRPr="008D1505">
        <w:t xml:space="preserve">. </w:t>
      </w:r>
      <w:r w:rsidR="001803B3">
        <w:rPr>
          <w:bCs/>
        </w:rPr>
        <w:t xml:space="preserve">This </w:t>
      </w:r>
      <w:r w:rsidR="00822F7E">
        <w:rPr>
          <w:bCs/>
        </w:rPr>
        <w:t>P</w:t>
      </w:r>
      <w:r w:rsidR="001803B3">
        <w:rPr>
          <w:bCs/>
        </w:rPr>
        <w:t xml:space="preserve">olicy shall not be construed to supersede any federal and state statutes </w:t>
      </w:r>
      <w:r w:rsidR="00D56755">
        <w:rPr>
          <w:bCs/>
        </w:rPr>
        <w:t xml:space="preserve">or rules </w:t>
      </w:r>
      <w:r w:rsidR="001803B3">
        <w:rPr>
          <w:bCs/>
        </w:rPr>
        <w:t>related to data governance.</w:t>
      </w:r>
      <w:bookmarkStart w:id="0" w:name="_GoBack"/>
      <w:bookmarkEnd w:id="0"/>
    </w:p>
    <w:p w14:paraId="4D86F725" w14:textId="77777777" w:rsidR="00C07A2D" w:rsidRPr="00575636" w:rsidRDefault="00C07A2D" w:rsidP="00701657">
      <w:pPr>
        <w:pStyle w:val="Heading1"/>
      </w:pPr>
      <w:r w:rsidRPr="00575636">
        <w:t>PURPOSE</w:t>
      </w:r>
    </w:p>
    <w:p w14:paraId="566AE215" w14:textId="481624F4" w:rsidR="00ED548C" w:rsidRPr="00575636" w:rsidRDefault="00063364" w:rsidP="00AB1C64">
      <w:r>
        <w:t>This Policy</w:t>
      </w:r>
      <w:r w:rsidR="00C07A2D" w:rsidRPr="00575636">
        <w:t xml:space="preserve"> </w:t>
      </w:r>
      <w:r>
        <w:t>e</w:t>
      </w:r>
      <w:r w:rsidR="000D62F5" w:rsidRPr="00575636">
        <w:t>stablish</w:t>
      </w:r>
      <w:r>
        <w:t>es</w:t>
      </w:r>
      <w:r w:rsidR="00C07A2D" w:rsidRPr="00575636">
        <w:t xml:space="preserve"> </w:t>
      </w:r>
      <w:r w:rsidR="002E5715">
        <w:t xml:space="preserve">governance over the technical implementation of databases and the software and applications that interact with them to reduce risk, maximize interoperability and ensure that systems are developed and maintained in accordance with Statewide and </w:t>
      </w:r>
      <w:r w:rsidR="00B90FBC">
        <w:t xml:space="preserve">Budget Unit (BU) </w:t>
      </w:r>
      <w:r w:rsidR="002E5715">
        <w:t>strategic plans.</w:t>
      </w:r>
    </w:p>
    <w:p w14:paraId="4D86F727" w14:textId="7E274D34" w:rsidR="00C4236C" w:rsidRPr="00575636" w:rsidRDefault="00C4236C" w:rsidP="00701657">
      <w:pPr>
        <w:pStyle w:val="Heading1"/>
      </w:pPr>
      <w:r w:rsidRPr="00575636">
        <w:t>SCOPE</w:t>
      </w:r>
      <w:r w:rsidR="009125C7">
        <w:t xml:space="preserve"> AND APPLICABILITY</w:t>
      </w:r>
    </w:p>
    <w:p w14:paraId="1B2D89AB" w14:textId="1A30C7D9" w:rsidR="00693DD6" w:rsidRPr="00E60FE5" w:rsidRDefault="00693DD6" w:rsidP="00E60FE5">
      <w:pPr>
        <w:pStyle w:val="Heading2"/>
      </w:pPr>
      <w:bookmarkStart w:id="1" w:name="OLE_LINK1"/>
      <w:bookmarkStart w:id="2" w:name="OLE_LINK2"/>
      <w:r w:rsidRPr="00E60FE5">
        <w:t xml:space="preserve">This policy applies to all employees and contractors within State </w:t>
      </w:r>
      <w:r w:rsidR="000D09FE">
        <w:t>BUs</w:t>
      </w:r>
      <w:r w:rsidRPr="00E60FE5">
        <w:t xml:space="preserve"> who work with data or repositories of data while executing business functions, activities or services for or on behalf of the </w:t>
      </w:r>
      <w:r w:rsidR="000F77B3">
        <w:t>BU</w:t>
      </w:r>
      <w:r w:rsidRPr="00E60FE5">
        <w:t xml:space="preserve"> or its customers.</w:t>
      </w:r>
    </w:p>
    <w:p w14:paraId="7D8E9145" w14:textId="5C6F90DE" w:rsidR="009E7AB5" w:rsidRDefault="009E7AB5" w:rsidP="009E7AB5">
      <w:pPr>
        <w:pStyle w:val="Heading2"/>
        <w:spacing w:after="120"/>
      </w:pPr>
      <w:r w:rsidRPr="0088275A">
        <w:t xml:space="preserve">This policy applies to all </w:t>
      </w:r>
      <w:r>
        <w:t xml:space="preserve">Covered Information Systems designated as such by the </w:t>
      </w:r>
      <w:r w:rsidR="00EB4F9C">
        <w:t>Data Policy Council</w:t>
      </w:r>
      <w:r>
        <w:t xml:space="preserve"> of the </w:t>
      </w:r>
      <w:r w:rsidR="000F77B3">
        <w:t>BU</w:t>
      </w:r>
      <w:r>
        <w:t>.</w:t>
      </w:r>
    </w:p>
    <w:p w14:paraId="78FBEF7A" w14:textId="181C7A98" w:rsidR="00C51FE1" w:rsidRDefault="008D1505" w:rsidP="00B32F1F">
      <w:pPr>
        <w:pStyle w:val="Heading2"/>
      </w:pPr>
      <w:r>
        <w:t xml:space="preserve">Applicability of this policy to third parties is governed by contractual agreements entered into between </w:t>
      </w:r>
      <w:r w:rsidR="000F77B3">
        <w:t>BUs</w:t>
      </w:r>
      <w:r w:rsidR="00693DD6">
        <w:t xml:space="preserve"> </w:t>
      </w:r>
      <w:r>
        <w:t>and the third party.  For contracts in force as of the effective date, subject matter experts (SMEs)</w:t>
      </w:r>
      <w:r w:rsidR="009E7AB5">
        <w:t xml:space="preserve"> acting under direction of the Data Policy Council,</w:t>
      </w:r>
      <w:r>
        <w:t xml:space="preserve"> </w:t>
      </w:r>
      <w:r w:rsidR="009E7AB5">
        <w:t>shall review</w:t>
      </w:r>
      <w:r>
        <w:t xml:space="preserve"> the applicability of this policy to third parties before seeking amendments. Prior to entering into new contracts, SMEs shall ascertain the applicability of this policy to third parties and include compliance requirements in the terms and conditions.</w:t>
      </w:r>
    </w:p>
    <w:p w14:paraId="27812760" w14:textId="57B22EE6" w:rsidR="00A759E3" w:rsidRDefault="00A759E3" w:rsidP="00A759E3">
      <w:pPr>
        <w:pStyle w:val="Heading2"/>
      </w:pPr>
      <w:r>
        <w:t>With respect to all other Information Systems in service as of the Effective Date</w:t>
      </w:r>
      <w:r w:rsidR="009125C7">
        <w:t>,</w:t>
      </w:r>
      <w:r>
        <w:t xml:space="preserve"> implementation of this policy is recommended but is not mandatory. If such systems are </w:t>
      </w:r>
      <w:r>
        <w:lastRenderedPageBreak/>
        <w:t>already compliant as of the Effective Date then procedures to keep them compliant for the remainder of their lifetime shall be implemented or continued.</w:t>
      </w:r>
    </w:p>
    <w:p w14:paraId="2592572F" w14:textId="0FFAD99D" w:rsidR="00C51FE1" w:rsidRDefault="00C51FE1" w:rsidP="00B32F1F">
      <w:pPr>
        <w:pStyle w:val="Heading2"/>
      </w:pPr>
      <w:r>
        <w:t xml:space="preserve">This policy shall be referenced in Business Requirements Documents, Requests for Proposal, </w:t>
      </w:r>
      <w:r w:rsidR="001F698E">
        <w:t xml:space="preserve">Requests for Information, </w:t>
      </w:r>
      <w:r>
        <w:t>Statements of Work and other documents that specify the business and technical specifications of Information Systems being developed, procured or acquired.</w:t>
      </w:r>
    </w:p>
    <w:p w14:paraId="39796783" w14:textId="5BAF19A8" w:rsidR="009125C7" w:rsidRPr="0088275A" w:rsidRDefault="009125C7" w:rsidP="009125C7">
      <w:pPr>
        <w:pStyle w:val="Heading2"/>
        <w:spacing w:after="120"/>
      </w:pPr>
      <w:r w:rsidRPr="0088275A">
        <w:t xml:space="preserve">State </w:t>
      </w:r>
      <w:r w:rsidR="000F77B3">
        <w:t>BUs</w:t>
      </w:r>
      <w:r w:rsidRPr="0088275A">
        <w:t xml:space="preserve"> and Third parties supplying information systems to </w:t>
      </w:r>
      <w:r w:rsidR="00693DD6">
        <w:t xml:space="preserve">other </w:t>
      </w:r>
      <w:r w:rsidR="000F77B3">
        <w:t>BUs</w:t>
      </w:r>
      <w:r w:rsidRPr="0088275A">
        <w:t xml:space="preserve"> or developing information systems on behalf of </w:t>
      </w:r>
      <w:r w:rsidR="000F77B3">
        <w:t>BUs</w:t>
      </w:r>
      <w:r w:rsidRPr="0088275A">
        <w:t xml:space="preserve"> shall be required to comply with this </w:t>
      </w:r>
      <w:r>
        <w:t>Policy</w:t>
      </w:r>
      <w:r w:rsidRPr="0088275A">
        <w:t xml:space="preserve"> including documentation to demonstrate compliance with all State policies and documented security controls.</w:t>
      </w:r>
    </w:p>
    <w:p w14:paraId="26EA5A33" w14:textId="3D446130" w:rsidR="00FA65A1" w:rsidRPr="00575636" w:rsidRDefault="00C51FE1" w:rsidP="00B32F1F">
      <w:pPr>
        <w:pStyle w:val="Heading2"/>
      </w:pPr>
      <w:r>
        <w:t xml:space="preserve">This policy does not apply to unstructured data repositories such as </w:t>
      </w:r>
      <w:r w:rsidR="0051010A">
        <w:t>file systems</w:t>
      </w:r>
      <w:r>
        <w:t>, file repositories, electronic documents, images or other files</w:t>
      </w:r>
      <w:r w:rsidR="000D09FE">
        <w:t>.</w:t>
      </w:r>
    </w:p>
    <w:bookmarkEnd w:id="1"/>
    <w:bookmarkEnd w:id="2"/>
    <w:p w14:paraId="4D86F729" w14:textId="701DCECA" w:rsidR="00C4236C" w:rsidRPr="00575636" w:rsidRDefault="00C51FE1" w:rsidP="00701657">
      <w:pPr>
        <w:pStyle w:val="Heading1"/>
      </w:pPr>
      <w:r>
        <w:t>EXCEPTIONS</w:t>
      </w:r>
    </w:p>
    <w:p w14:paraId="33F38FD7" w14:textId="77777777" w:rsidR="00B90FBC" w:rsidRDefault="00B90FBC" w:rsidP="00B90FBC">
      <w:pPr>
        <w:pStyle w:val="Heading2"/>
        <w:spacing w:before="0"/>
        <w:ind w:left="1008" w:hanging="576"/>
      </w:pPr>
      <w:r w:rsidRPr="00BB2FE8">
        <w:t>P</w:t>
      </w:r>
      <w:r>
        <w:t xml:space="preserve">olicies, Standards and Procedures </w:t>
      </w:r>
      <w:r w:rsidRPr="00BB2FE8">
        <w:t>may be expanded or exceptions ma</w:t>
      </w:r>
      <w:r>
        <w:t>y be taken by following the Statewide</w:t>
      </w:r>
      <w:r w:rsidRPr="00BB2FE8">
        <w:t xml:space="preserve"> Policy Exception Procedure. </w:t>
      </w:r>
    </w:p>
    <w:p w14:paraId="4D86F72B" w14:textId="48B6773D" w:rsidR="00C4236C" w:rsidRPr="00575636" w:rsidRDefault="00C4236C" w:rsidP="00A35B9D">
      <w:pPr>
        <w:pStyle w:val="Heading1"/>
      </w:pPr>
      <w:r w:rsidRPr="00575636">
        <w:t>ROLES AND RESPONSIBILITIES</w:t>
      </w:r>
    </w:p>
    <w:p w14:paraId="36CB185A" w14:textId="7168CDE8" w:rsidR="00693DD6" w:rsidRPr="00552E0D" w:rsidRDefault="00693DD6" w:rsidP="00552E0D">
      <w:pPr>
        <w:pStyle w:val="Heading2"/>
      </w:pPr>
      <w:r w:rsidRPr="00552E0D">
        <w:t xml:space="preserve">The Director, Commissioner, Executive Director or other Chief Executive Officer of the </w:t>
      </w:r>
      <w:r w:rsidR="000F77B3">
        <w:t>BU</w:t>
      </w:r>
      <w:r w:rsidRPr="00552E0D">
        <w:t xml:space="preserve"> (referred to herein as “Director”) shall be responsible for ensuring the effective implementation of Information Technology Policies, Standards, and Procedures (PSPs) within the </w:t>
      </w:r>
      <w:r w:rsidR="000F77B3">
        <w:t>BU</w:t>
      </w:r>
      <w:r w:rsidRPr="00552E0D">
        <w:t>.</w:t>
      </w:r>
    </w:p>
    <w:p w14:paraId="4AFF7802" w14:textId="6A0351C8" w:rsidR="005A3F96" w:rsidRPr="00552E0D" w:rsidRDefault="000F77B3" w:rsidP="00552E0D">
      <w:pPr>
        <w:pStyle w:val="Heading2"/>
      </w:pPr>
      <w:r>
        <w:t>BU</w:t>
      </w:r>
      <w:r w:rsidR="005A3F96" w:rsidRPr="00552E0D">
        <w:t xml:space="preserve"> Supervisors</w:t>
      </w:r>
      <w:r w:rsidR="00EB4F9C" w:rsidRPr="00552E0D">
        <w:t xml:space="preserve"> shall e</w:t>
      </w:r>
      <w:r w:rsidR="005A3F96" w:rsidRPr="00552E0D">
        <w:t xml:space="preserve">nsure </w:t>
      </w:r>
      <w:r w:rsidR="00EB4F9C" w:rsidRPr="00552E0D">
        <w:t xml:space="preserve">that </w:t>
      </w:r>
      <w:r w:rsidR="005A3F96" w:rsidRPr="00552E0D">
        <w:t>users are appropriately trained and ed</w:t>
      </w:r>
      <w:r w:rsidR="00C21555" w:rsidRPr="00552E0D">
        <w:t xml:space="preserve">ucated on </w:t>
      </w:r>
      <w:r w:rsidR="00613548">
        <w:t>Data Governance</w:t>
      </w:r>
      <w:r w:rsidR="00613548" w:rsidRPr="00552E0D">
        <w:t xml:space="preserve"> </w:t>
      </w:r>
      <w:r w:rsidR="00C21555" w:rsidRPr="00552E0D">
        <w:t>policies</w:t>
      </w:r>
      <w:r w:rsidR="00EB4F9C" w:rsidRPr="00552E0D">
        <w:t xml:space="preserve"> and shall m</w:t>
      </w:r>
      <w:r w:rsidR="005A3F96" w:rsidRPr="00552E0D">
        <w:t>onitor employee activities to ensure compliance.</w:t>
      </w:r>
    </w:p>
    <w:p w14:paraId="7B1EAFD5" w14:textId="2B813B19" w:rsidR="001913D5" w:rsidRPr="00552E0D" w:rsidRDefault="005A3F96" w:rsidP="00552E0D">
      <w:pPr>
        <w:pStyle w:val="Heading2"/>
      </w:pPr>
      <w:r w:rsidRPr="00552E0D">
        <w:t>Individual Users</w:t>
      </w:r>
      <w:r w:rsidR="001913D5" w:rsidRPr="00552E0D">
        <w:t xml:space="preserve"> shall adhere to all state and ADOA policies, </w:t>
      </w:r>
      <w:r w:rsidR="00CC1BA1" w:rsidRPr="00552E0D">
        <w:t>standard</w:t>
      </w:r>
      <w:r w:rsidR="001913D5" w:rsidRPr="00552E0D">
        <w:t>s and procedures pertaining to the use of the State IT resources.</w:t>
      </w:r>
    </w:p>
    <w:p w14:paraId="6C6656D9" w14:textId="3E571A86" w:rsidR="001B6B5F" w:rsidRPr="00552E0D" w:rsidRDefault="00A759E3" w:rsidP="00552E0D">
      <w:pPr>
        <w:pStyle w:val="Heading2"/>
      </w:pPr>
      <w:r w:rsidRPr="00552E0D">
        <w:t xml:space="preserve">The Data Policy Council, Data Management Committee, </w:t>
      </w:r>
      <w:r w:rsidR="001913D5" w:rsidRPr="00552E0D">
        <w:t>Data Owners</w:t>
      </w:r>
      <w:r w:rsidRPr="00552E0D">
        <w:t>, Data Custodians and</w:t>
      </w:r>
      <w:r w:rsidR="00ED548C" w:rsidRPr="00552E0D">
        <w:t xml:space="preserve"> </w:t>
      </w:r>
      <w:r w:rsidR="001913D5" w:rsidRPr="00552E0D">
        <w:t xml:space="preserve">Data Stewards shall be </w:t>
      </w:r>
      <w:r w:rsidRPr="00552E0D">
        <w:t>designated</w:t>
      </w:r>
      <w:r w:rsidR="001913D5" w:rsidRPr="00552E0D">
        <w:t xml:space="preserve"> and</w:t>
      </w:r>
      <w:r w:rsidRPr="00552E0D">
        <w:t xml:space="preserve"> shall</w:t>
      </w:r>
      <w:r w:rsidR="001913D5" w:rsidRPr="00552E0D">
        <w:t xml:space="preserve"> carry out the dut</w:t>
      </w:r>
      <w:r w:rsidR="00693DD6" w:rsidRPr="00552E0D">
        <w:t xml:space="preserve">ies assigned to them under </w:t>
      </w:r>
      <w:r w:rsidR="001913D5" w:rsidRPr="00552E0D">
        <w:t>P</w:t>
      </w:r>
      <w:r w:rsidR="00253A24">
        <w:t>4</w:t>
      </w:r>
      <w:r w:rsidR="001913D5" w:rsidRPr="00552E0D">
        <w:t>40</w:t>
      </w:r>
      <w:r w:rsidR="00822F7E" w:rsidRPr="00552E0D">
        <w:t>0</w:t>
      </w:r>
      <w:r w:rsidR="001913D5" w:rsidRPr="00552E0D">
        <w:t xml:space="preserve"> – Data Governance </w:t>
      </w:r>
      <w:r w:rsidR="00822F7E" w:rsidRPr="00552E0D">
        <w:t xml:space="preserve">Organization </w:t>
      </w:r>
      <w:r w:rsidR="00C93A29" w:rsidRPr="00552E0D">
        <w:t>Policy</w:t>
      </w:r>
      <w:r w:rsidR="001913D5" w:rsidRPr="00552E0D">
        <w:t>.</w:t>
      </w:r>
    </w:p>
    <w:p w14:paraId="4D86F72D" w14:textId="3EFF7D0A" w:rsidR="00C07A2D" w:rsidRPr="00575636" w:rsidRDefault="00063364" w:rsidP="00701657">
      <w:pPr>
        <w:pStyle w:val="Heading1"/>
      </w:pPr>
      <w:r>
        <w:t>POLICY</w:t>
      </w:r>
    </w:p>
    <w:p w14:paraId="4D86F738" w14:textId="12C4C19C" w:rsidR="00093170" w:rsidRPr="00575636" w:rsidRDefault="002E5715" w:rsidP="00917D7C">
      <w:pPr>
        <w:pStyle w:val="Heading2"/>
      </w:pPr>
      <w:r>
        <w:t>Systems, technologies</w:t>
      </w:r>
      <w:r w:rsidR="00613548">
        <w:t>, products</w:t>
      </w:r>
      <w:r>
        <w:t xml:space="preserve"> and tools</w:t>
      </w:r>
      <w:r w:rsidR="00EE73C7">
        <w:t>, including open source products,</w:t>
      </w:r>
      <w:r>
        <w:t xml:space="preserve"> </w:t>
      </w:r>
      <w:r w:rsidR="00063364">
        <w:t xml:space="preserve">shall be </w:t>
      </w:r>
      <w:r w:rsidR="00093170" w:rsidRPr="00575636">
        <w:t xml:space="preserve">classified into </w:t>
      </w:r>
      <w:r w:rsidR="00D27845">
        <w:t>four</w:t>
      </w:r>
      <w:r w:rsidR="00093170" w:rsidRPr="00575636">
        <w:t xml:space="preserve"> categories</w:t>
      </w:r>
      <w:r w:rsidR="00567173">
        <w:t>:</w:t>
      </w:r>
    </w:p>
    <w:p w14:paraId="026A92FF" w14:textId="1C654797" w:rsidR="00093170" w:rsidRPr="00AC65D8" w:rsidRDefault="00093170" w:rsidP="007B113D">
      <w:pPr>
        <w:pStyle w:val="Heading3"/>
      </w:pPr>
      <w:r w:rsidRPr="00AC65D8">
        <w:lastRenderedPageBreak/>
        <w:t xml:space="preserve">Strategic technologies are the currently acceptable platforms that fit the strategic goals of the </w:t>
      </w:r>
      <w:r w:rsidR="000F77B3">
        <w:t>BU</w:t>
      </w:r>
      <w:r w:rsidRPr="00AC65D8">
        <w:t xml:space="preserve"> and the S</w:t>
      </w:r>
      <w:r w:rsidR="00786529" w:rsidRPr="00AC65D8">
        <w:t>t</w:t>
      </w:r>
      <w:r w:rsidRPr="00AC65D8">
        <w:t>ate</w:t>
      </w:r>
      <w:r w:rsidR="00567173" w:rsidRPr="00AC65D8">
        <w:t>;</w:t>
      </w:r>
    </w:p>
    <w:p w14:paraId="0F3851E4" w14:textId="38792275" w:rsidR="00093170" w:rsidRPr="00AC65D8" w:rsidRDefault="00093170" w:rsidP="007B113D">
      <w:pPr>
        <w:pStyle w:val="Heading3"/>
      </w:pPr>
      <w:r w:rsidRPr="00AC65D8">
        <w:t>Emerging techn</w:t>
      </w:r>
      <w:r w:rsidR="002A4763" w:rsidRPr="00AC65D8">
        <w:t>ologies are new platforms that may</w:t>
      </w:r>
      <w:r w:rsidRPr="00AC65D8">
        <w:t xml:space="preserve"> be</w:t>
      </w:r>
      <w:r w:rsidR="002A4763" w:rsidRPr="00AC65D8">
        <w:t xml:space="preserve"> </w:t>
      </w:r>
      <w:r w:rsidRPr="00AC65D8">
        <w:t>evaluated and considered for</w:t>
      </w:r>
      <w:r w:rsidR="009E6D29" w:rsidRPr="00AC65D8">
        <w:t xml:space="preserve"> limited</w:t>
      </w:r>
      <w:r w:rsidRPr="00AC65D8">
        <w:t xml:space="preserve"> production use but are not yet considered Strategic</w:t>
      </w:r>
      <w:r w:rsidR="002E5715" w:rsidRPr="00AC65D8">
        <w:t xml:space="preserve"> due to risk, interoperability or other factors</w:t>
      </w:r>
      <w:r w:rsidR="00567173" w:rsidRPr="00AC65D8">
        <w:t>;</w:t>
      </w:r>
    </w:p>
    <w:p w14:paraId="6673BCDE" w14:textId="293A3111" w:rsidR="00093170" w:rsidRPr="00AC65D8" w:rsidRDefault="00093170" w:rsidP="007B113D">
      <w:pPr>
        <w:pStyle w:val="Heading3"/>
      </w:pPr>
      <w:r w:rsidRPr="00AC65D8">
        <w:t>Transitional and contained technologies are those platforms that are approaching end</w:t>
      </w:r>
      <w:r w:rsidR="002A4763" w:rsidRPr="00AC65D8">
        <w:t>-</w:t>
      </w:r>
      <w:r w:rsidRPr="00AC65D8">
        <w:t>of</w:t>
      </w:r>
      <w:r w:rsidR="002A4763" w:rsidRPr="00AC65D8">
        <w:t>-</w:t>
      </w:r>
      <w:r w:rsidRPr="00AC65D8">
        <w:t>life</w:t>
      </w:r>
      <w:r w:rsidR="002A4763" w:rsidRPr="00AC65D8">
        <w:t xml:space="preserve"> or end-of-support</w:t>
      </w:r>
      <w:r w:rsidRPr="00AC65D8">
        <w:t>, have been superseded by more current technology or no longer meet the needs of the State and will be phased out at end of life. Implementation of new applications on these platforms is strongly discouraged</w:t>
      </w:r>
      <w:r w:rsidR="00567173" w:rsidRPr="00AC65D8">
        <w:t>;</w:t>
      </w:r>
    </w:p>
    <w:p w14:paraId="7D29AA9C" w14:textId="74782ED7" w:rsidR="00093170" w:rsidRPr="00AC65D8" w:rsidRDefault="00093170" w:rsidP="007B113D">
      <w:pPr>
        <w:pStyle w:val="Heading3"/>
      </w:pPr>
      <w:r w:rsidRPr="00AC65D8">
        <w:t xml:space="preserve">Rejected and obsolete technologies are no longer acceptable for use by the </w:t>
      </w:r>
      <w:r w:rsidR="000F77B3">
        <w:t>BU</w:t>
      </w:r>
      <w:r w:rsidRPr="00AC65D8">
        <w:t xml:space="preserve"> due to their cost, </w:t>
      </w:r>
      <w:r w:rsidR="002E5715" w:rsidRPr="00AC65D8">
        <w:t>lack</w:t>
      </w:r>
      <w:r w:rsidRPr="00AC65D8">
        <w:t xml:space="preserve"> of support, maintainability,</w:t>
      </w:r>
      <w:r w:rsidR="005E3F6B" w:rsidRPr="00AC65D8">
        <w:t xml:space="preserve"> </w:t>
      </w:r>
      <w:r w:rsidR="00063364" w:rsidRPr="00AC65D8">
        <w:t xml:space="preserve">lack </w:t>
      </w:r>
      <w:r w:rsidRPr="00AC65D8">
        <w:t>of skilled technicians</w:t>
      </w:r>
      <w:r w:rsidR="00331A8B" w:rsidRPr="00AC65D8">
        <w:t>, lack of reliable supporting infrastructure</w:t>
      </w:r>
      <w:r w:rsidRPr="00AC65D8">
        <w:t xml:space="preserve"> or other risk factors.</w:t>
      </w:r>
    </w:p>
    <w:p w14:paraId="27B2ABAB" w14:textId="579A40DC" w:rsidR="00093170" w:rsidRPr="00575636" w:rsidRDefault="00093170" w:rsidP="007B113D">
      <w:pPr>
        <w:pStyle w:val="Heading3"/>
      </w:pPr>
      <w:r w:rsidRPr="00575636">
        <w:t xml:space="preserve">Notwithstanding a product’s classification, </w:t>
      </w:r>
      <w:r w:rsidR="00786529" w:rsidRPr="00575636">
        <w:t>a</w:t>
      </w:r>
      <w:r w:rsidRPr="00575636">
        <w:t xml:space="preserve"> product can only be used in</w:t>
      </w:r>
      <w:r w:rsidR="00786529" w:rsidRPr="00575636">
        <w:t xml:space="preserve"> new</w:t>
      </w:r>
      <w:r w:rsidRPr="00575636">
        <w:t xml:space="preserve"> production, mission-critical or strategically important applications if</w:t>
      </w:r>
    </w:p>
    <w:p w14:paraId="6C12BAEF" w14:textId="7305135A" w:rsidR="00093170" w:rsidRPr="00AC65D8" w:rsidRDefault="00093170" w:rsidP="00546BBD">
      <w:pPr>
        <w:pStyle w:val="Heading4"/>
      </w:pPr>
      <w:r w:rsidRPr="00AC65D8">
        <w:t>It is actively maintained by the manufacturer</w:t>
      </w:r>
      <w:r w:rsidR="00546BBD">
        <w:t>;</w:t>
      </w:r>
      <w:r w:rsidR="00E15DB5">
        <w:t xml:space="preserve"> </w:t>
      </w:r>
    </w:p>
    <w:p w14:paraId="24C44674" w14:textId="77777777" w:rsidR="00E15DB5" w:rsidRDefault="00093170" w:rsidP="00546BBD">
      <w:pPr>
        <w:pStyle w:val="Heading4"/>
      </w:pPr>
      <w:r w:rsidRPr="00AC65D8">
        <w:t>It is covered under a commercial support arrangement</w:t>
      </w:r>
      <w:r w:rsidR="00E15DB5">
        <w:t>;</w:t>
      </w:r>
    </w:p>
    <w:p w14:paraId="603C0618" w14:textId="0A1C32B3" w:rsidR="00093170" w:rsidRPr="00AC65D8" w:rsidRDefault="00E15DB5" w:rsidP="00546BBD">
      <w:pPr>
        <w:pStyle w:val="Heading4"/>
      </w:pPr>
      <w:r>
        <w:t>It is supported by the Budget Unit’s enterprise technical support team</w:t>
      </w:r>
      <w:r w:rsidR="00546BBD">
        <w:t>.</w:t>
      </w:r>
    </w:p>
    <w:p w14:paraId="283BE2C6" w14:textId="1865F4AE" w:rsidR="00916018" w:rsidRPr="00575636" w:rsidRDefault="00606CAF" w:rsidP="007B113D">
      <w:pPr>
        <w:pStyle w:val="Heading3"/>
      </w:pPr>
      <w:r>
        <w:t>Database</w:t>
      </w:r>
      <w:r w:rsidR="00B90FBC">
        <w:t xml:space="preserve">s residing </w:t>
      </w:r>
      <w:r>
        <w:t>on a desktop or laptop computer</w:t>
      </w:r>
      <w:r w:rsidR="00916018" w:rsidRPr="00575636">
        <w:t xml:space="preserve"> shall not be used in mission critical or strategically important applications.</w:t>
      </w:r>
    </w:p>
    <w:p w14:paraId="4D86F744" w14:textId="3F40F33F" w:rsidR="00916018" w:rsidRPr="00575636" w:rsidRDefault="00331A8B" w:rsidP="00917D7C">
      <w:pPr>
        <w:pStyle w:val="Heading2"/>
      </w:pPr>
      <w:r w:rsidRPr="00575636">
        <w:t>Database Availability</w:t>
      </w:r>
    </w:p>
    <w:p w14:paraId="3F97E95E" w14:textId="56CDD40E" w:rsidR="001B6B5F" w:rsidRPr="00575636" w:rsidRDefault="001B6B5F" w:rsidP="007B113D">
      <w:pPr>
        <w:pStyle w:val="Heading3"/>
      </w:pPr>
      <w:r w:rsidRPr="00575636">
        <w:t xml:space="preserve">Covered Databases shall be managed to a </w:t>
      </w:r>
      <w:r w:rsidR="00A759E3">
        <w:t xml:space="preserve">minimum </w:t>
      </w:r>
      <w:r w:rsidRPr="00575636">
        <w:t>service level of 99.99% availability</w:t>
      </w:r>
      <w:r w:rsidR="00063364">
        <w:t xml:space="preserve"> unless there is a service level agreement or contract in place that allows a </w:t>
      </w:r>
      <w:r w:rsidR="007750B4">
        <w:t xml:space="preserve">different </w:t>
      </w:r>
      <w:r w:rsidR="00063364">
        <w:t>availability level</w:t>
      </w:r>
      <w:r w:rsidR="00E15DB5">
        <w:t xml:space="preserve"> for a specific database or application</w:t>
      </w:r>
      <w:r w:rsidRPr="00575636">
        <w:t>.</w:t>
      </w:r>
      <w:r w:rsidR="00896782">
        <w:t xml:space="preserve"> </w:t>
      </w:r>
      <w:r w:rsidRPr="00575636">
        <w:t>Availability is defined as the percentage of time that a Database is operational and the data in it is accessible to users and business processes that rely on it.</w:t>
      </w:r>
      <w:r w:rsidR="00B94B79" w:rsidRPr="00575636">
        <w:t xml:space="preserve"> </w:t>
      </w:r>
      <w:r w:rsidR="00896782">
        <w:t xml:space="preserve"> </w:t>
      </w:r>
      <w:r w:rsidR="00B94B79" w:rsidRPr="00575636">
        <w:t>Availability calculations exclude service outages that have been properly planned, approved and communicated in advance.</w:t>
      </w:r>
    </w:p>
    <w:p w14:paraId="11D53637" w14:textId="4B91A7E1" w:rsidR="001B6B5F" w:rsidRPr="00575636" w:rsidRDefault="001B6B5F" w:rsidP="007B113D">
      <w:pPr>
        <w:pStyle w:val="Heading3"/>
      </w:pPr>
      <w:r w:rsidRPr="00575636">
        <w:t xml:space="preserve">The following events </w:t>
      </w:r>
      <w:r w:rsidR="00552E0D">
        <w:t>would</w:t>
      </w:r>
      <w:r w:rsidRPr="00575636">
        <w:t xml:space="preserve"> render a database unavailable for the purposes of this </w:t>
      </w:r>
      <w:r w:rsidR="00EB4F9C">
        <w:t>Policy:</w:t>
      </w:r>
    </w:p>
    <w:p w14:paraId="61EE267E" w14:textId="74366633" w:rsidR="001B6B5F" w:rsidRPr="00836EC0" w:rsidRDefault="001B6B5F" w:rsidP="00546BBD">
      <w:pPr>
        <w:pStyle w:val="Heading4"/>
      </w:pPr>
      <w:r w:rsidRPr="001803B3">
        <w:t xml:space="preserve">The database </w:t>
      </w:r>
      <w:r w:rsidR="005209C9" w:rsidRPr="001803B3">
        <w:t xml:space="preserve">fails to </w:t>
      </w:r>
      <w:r w:rsidRPr="00005AEA">
        <w:t xml:space="preserve">respond to normal requests within a </w:t>
      </w:r>
      <w:r w:rsidR="00EB4F9C">
        <w:t xml:space="preserve">specified </w:t>
      </w:r>
      <w:r w:rsidR="005209C9" w:rsidRPr="00005AEA">
        <w:t xml:space="preserve">Response Time. The acceptable Response </w:t>
      </w:r>
      <w:r w:rsidR="00786529" w:rsidRPr="00271A04">
        <w:t>T</w:t>
      </w:r>
      <w:r w:rsidR="005209C9" w:rsidRPr="00271A04">
        <w:t xml:space="preserve">ime shall </w:t>
      </w:r>
      <w:r w:rsidR="00786529" w:rsidRPr="006F1456">
        <w:t xml:space="preserve">be </w:t>
      </w:r>
      <w:r w:rsidRPr="004D708A">
        <w:t>defined for each application</w:t>
      </w:r>
      <w:r w:rsidR="005209C9" w:rsidRPr="004D708A">
        <w:t xml:space="preserve"> </w:t>
      </w:r>
      <w:r w:rsidRPr="00546BBD">
        <w:t>on a case-by-case basis</w:t>
      </w:r>
      <w:r w:rsidR="005209C9" w:rsidRPr="00546BBD">
        <w:t xml:space="preserve"> at the time of implementation</w:t>
      </w:r>
      <w:r w:rsidR="00EB4F9C">
        <w:t xml:space="preserve"> and shall be communicated to the Data Management Committee</w:t>
      </w:r>
      <w:r w:rsidR="003E2E70">
        <w:t>;</w:t>
      </w:r>
    </w:p>
    <w:p w14:paraId="029C0DA2" w14:textId="7FA83429" w:rsidR="005209C9" w:rsidRPr="00836EC0" w:rsidRDefault="005209C9" w:rsidP="00546BBD">
      <w:pPr>
        <w:pStyle w:val="Heading4"/>
      </w:pPr>
      <w:r w:rsidRPr="00546BBD">
        <w:lastRenderedPageBreak/>
        <w:t xml:space="preserve">Some, most or all of the data in the database is inaccessible due to data corruption, </w:t>
      </w:r>
      <w:r w:rsidR="00786529" w:rsidRPr="00546BBD">
        <w:t xml:space="preserve">connection failure, </w:t>
      </w:r>
      <w:r w:rsidRPr="00546BBD">
        <w:t>a malicious act</w:t>
      </w:r>
      <w:r w:rsidR="00786529" w:rsidRPr="00546BBD">
        <w:t>, an improperly executed change</w:t>
      </w:r>
      <w:r w:rsidRPr="00546BBD">
        <w:t xml:space="preserve"> or some other reason</w:t>
      </w:r>
      <w:r w:rsidR="003E2E70">
        <w:t>;</w:t>
      </w:r>
    </w:p>
    <w:p w14:paraId="6AC9036B" w14:textId="3247B9D1" w:rsidR="005209C9" w:rsidRPr="007B113D" w:rsidRDefault="005209C9" w:rsidP="00546BBD">
      <w:pPr>
        <w:pStyle w:val="Heading4"/>
      </w:pPr>
      <w:r w:rsidRPr="00546BBD">
        <w:t xml:space="preserve">The database is inaccessible due to a network or other infrastructure failure, the server or the hardware it resides on was unexpectedly shut down or some critical failure has occurred </w:t>
      </w:r>
      <w:r w:rsidR="00552E0D">
        <w:t>where the database resides;</w:t>
      </w:r>
    </w:p>
    <w:p w14:paraId="33C735D2" w14:textId="399BD62D" w:rsidR="00E7211B" w:rsidRPr="00836EC0" w:rsidRDefault="00E7211B" w:rsidP="007750B4">
      <w:pPr>
        <w:pStyle w:val="Heading4"/>
      </w:pPr>
      <w:r>
        <w:t>A database that is being restored following an outage, data corruption or other cause is considered unavailable until the restoration process completes.</w:t>
      </w:r>
    </w:p>
    <w:p w14:paraId="5C854858" w14:textId="755D5B5D" w:rsidR="005209C9" w:rsidRPr="00575636" w:rsidRDefault="005209C9" w:rsidP="00063364">
      <w:pPr>
        <w:pStyle w:val="Heading2"/>
      </w:pPr>
      <w:r w:rsidRPr="00575636">
        <w:t xml:space="preserve">The following actions shall be taken on databases to ensure maximum availability and reduce risks of a database becoming unavailable. Actions required for a given Covered Database will be implemented on a case-by-case basis </w:t>
      </w:r>
      <w:r w:rsidR="00C93A29" w:rsidRPr="00575636">
        <w:t xml:space="preserve">after </w:t>
      </w:r>
      <w:r w:rsidRPr="00575636">
        <w:t xml:space="preserve">these </w:t>
      </w:r>
      <w:r w:rsidR="008F2AF0">
        <w:t>Policies</w:t>
      </w:r>
      <w:r w:rsidRPr="00575636">
        <w:t xml:space="preserve"> are considered and the decision</w:t>
      </w:r>
      <w:r w:rsidR="0020232D" w:rsidRPr="00575636">
        <w:t>s</w:t>
      </w:r>
      <w:r w:rsidRPr="00575636">
        <w:t xml:space="preserve"> to implement the</w:t>
      </w:r>
      <w:r w:rsidR="0020232D" w:rsidRPr="00575636">
        <w:t>m</w:t>
      </w:r>
      <w:r w:rsidRPr="00575636">
        <w:t xml:space="preserve"> in whole or in part are documented and approved by the Data Owner</w:t>
      </w:r>
      <w:r w:rsidR="00C93A29" w:rsidRPr="00575636">
        <w:t xml:space="preserve"> and the Data Management Committee</w:t>
      </w:r>
      <w:r w:rsidRPr="00575636">
        <w:t xml:space="preserve">. </w:t>
      </w:r>
    </w:p>
    <w:p w14:paraId="730558AD" w14:textId="2257D6AD" w:rsidR="0020232D" w:rsidRPr="00BE0B19" w:rsidRDefault="0020232D" w:rsidP="007B113D">
      <w:pPr>
        <w:pStyle w:val="Heading3"/>
      </w:pPr>
      <w:r w:rsidRPr="00BE0B19">
        <w:t>Backups of the database s</w:t>
      </w:r>
      <w:r w:rsidR="00544775" w:rsidRPr="00BE0B19">
        <w:t>hall</w:t>
      </w:r>
      <w:r w:rsidRPr="00BE0B19">
        <w:t xml:space="preserve"> be </w:t>
      </w:r>
      <w:r w:rsidR="008F2AF0" w:rsidRPr="00BE0B19">
        <w:t>made</w:t>
      </w:r>
      <w:r w:rsidRPr="00BE0B19">
        <w:t xml:space="preserve"> at regular intervals. </w:t>
      </w:r>
      <w:r w:rsidR="003A06CE" w:rsidRPr="00BE0B19">
        <w:t xml:space="preserve"> D</w:t>
      </w:r>
      <w:r w:rsidRPr="00BE0B19">
        <w:t xml:space="preserve">etails </w:t>
      </w:r>
      <w:r w:rsidR="00E446DE" w:rsidRPr="00BE0B19">
        <w:t xml:space="preserve">and procedures </w:t>
      </w:r>
      <w:r w:rsidR="003A06CE" w:rsidRPr="00BE0B19">
        <w:t xml:space="preserve">shall be </w:t>
      </w:r>
      <w:r w:rsidRPr="00BE0B19">
        <w:t xml:space="preserve">reviewed </w:t>
      </w:r>
      <w:r w:rsidR="003A06CE" w:rsidRPr="00BE0B19">
        <w:t>periodically</w:t>
      </w:r>
      <w:r w:rsidRPr="00BE0B19">
        <w:t xml:space="preserve"> with Data Owners</w:t>
      </w:r>
      <w:r w:rsidR="00A31DA2">
        <w:t>, the Data Policy Council</w:t>
      </w:r>
      <w:r w:rsidRPr="00BE0B19">
        <w:t xml:space="preserve"> and business leaders to ensure they meet</w:t>
      </w:r>
      <w:r w:rsidR="00E446DE" w:rsidRPr="00BE0B19">
        <w:t xml:space="preserve"> and continue to meet</w:t>
      </w:r>
      <w:r w:rsidR="003A06CE" w:rsidRPr="00BE0B19">
        <w:t xml:space="preserve"> the business requirements. </w:t>
      </w:r>
      <w:r w:rsidR="00A31DA2">
        <w:t>The frequency of this review shall be determined by the Data Policy Council. It is recommended that t</w:t>
      </w:r>
      <w:r w:rsidR="003A06CE" w:rsidRPr="00BE0B19">
        <w:t>his review take place quarterly in the two years following implementation of a new application and at least annually thereafter. This review shall include the following factors:</w:t>
      </w:r>
    </w:p>
    <w:p w14:paraId="78195528" w14:textId="5C6F19EF" w:rsidR="00E446DE" w:rsidRPr="00A151BC" w:rsidRDefault="0020232D" w:rsidP="00A151BC">
      <w:pPr>
        <w:pStyle w:val="Heading4"/>
      </w:pPr>
      <w:r w:rsidRPr="00A151BC">
        <w:t xml:space="preserve">Backup </w:t>
      </w:r>
      <w:r w:rsidR="003A06CE" w:rsidRPr="00A151BC">
        <w:t>frequency and methodology should be sufficient to</w:t>
      </w:r>
      <w:r w:rsidR="00E446DE" w:rsidRPr="00A151BC">
        <w:t xml:space="preserve"> en</w:t>
      </w:r>
      <w:r w:rsidRPr="00A151BC">
        <w:t>sure recovery of all or substantially all of the data</w:t>
      </w:r>
      <w:r w:rsidR="003A06CE" w:rsidRPr="00A151BC">
        <w:t xml:space="preserve"> up to the moment of the failure, </w:t>
      </w:r>
      <w:r w:rsidRPr="00A151BC">
        <w:t xml:space="preserve">loss or corruption </w:t>
      </w:r>
      <w:r w:rsidR="005E3F6B" w:rsidRPr="00A151BC">
        <w:t>of data;</w:t>
      </w:r>
    </w:p>
    <w:p w14:paraId="2028A245" w14:textId="30434BE4" w:rsidR="0020232D" w:rsidRPr="00A151BC" w:rsidRDefault="003A06CE" w:rsidP="007750B4">
      <w:pPr>
        <w:pStyle w:val="Heading4"/>
      </w:pPr>
      <w:r w:rsidRPr="00A151BC">
        <w:t>Ensure that e</w:t>
      </w:r>
      <w:r w:rsidR="00E446DE" w:rsidRPr="00A151BC">
        <w:t xml:space="preserve">stimated time for recovery of a full backup </w:t>
      </w:r>
      <w:r w:rsidRPr="00A151BC">
        <w:t>continues to meet business needs.</w:t>
      </w:r>
      <w:r w:rsidR="00A31DA2">
        <w:t xml:space="preserve"> </w:t>
      </w:r>
      <w:r w:rsidR="00B90FBC">
        <w:t>BUs should c</w:t>
      </w:r>
      <w:r w:rsidR="00A31DA2">
        <w:t>onsider that ti</w:t>
      </w:r>
      <w:r w:rsidRPr="00A151BC">
        <w:t xml:space="preserve">me to recover </w:t>
      </w:r>
      <w:r w:rsidR="00E446DE" w:rsidRPr="00A151BC">
        <w:t xml:space="preserve">will depend on the size of </w:t>
      </w:r>
      <w:r w:rsidR="009E6D29" w:rsidRPr="00A151BC">
        <w:t>the backup, steps required to obtain the storage media, load and validate it. Additional time may be needed to obtain, install and configure the infrastructur</w:t>
      </w:r>
      <w:r w:rsidR="005E3F6B" w:rsidRPr="00A151BC">
        <w:t>e needed by the Database server;</w:t>
      </w:r>
    </w:p>
    <w:p w14:paraId="2F54B039" w14:textId="296D6D2A" w:rsidR="00E446DE" w:rsidRPr="00A151BC" w:rsidRDefault="003A06CE" w:rsidP="00A151BC">
      <w:pPr>
        <w:pStyle w:val="Heading4"/>
      </w:pPr>
      <w:r w:rsidRPr="00A151BC">
        <w:t xml:space="preserve">Ensure that projected </w:t>
      </w:r>
      <w:r w:rsidR="00E446DE" w:rsidRPr="00A151BC">
        <w:t>loss of transactions</w:t>
      </w:r>
      <w:r w:rsidRPr="00A151BC">
        <w:t xml:space="preserve"> meets the business needs and that </w:t>
      </w:r>
      <w:r w:rsidR="00EC2A4A">
        <w:t xml:space="preserve">both IT and business </w:t>
      </w:r>
      <w:r w:rsidRPr="00A151BC">
        <w:t xml:space="preserve">procedures are in place to measure and mitigate this loss. </w:t>
      </w:r>
      <w:r w:rsidR="00B90FBC">
        <w:t>BUs should c</w:t>
      </w:r>
      <w:r w:rsidR="00EC2A4A">
        <w:t>onsider</w:t>
      </w:r>
      <w:r w:rsidR="00B90FBC">
        <w:t xml:space="preserve"> that loss</w:t>
      </w:r>
      <w:r w:rsidRPr="00A151BC">
        <w:t xml:space="preserve"> of data may</w:t>
      </w:r>
      <w:r w:rsidR="00E446DE" w:rsidRPr="00A151BC">
        <w:t xml:space="preserve"> depend on </w:t>
      </w:r>
      <w:r w:rsidR="00D15FA2">
        <w:t xml:space="preserve">factors such as </w:t>
      </w:r>
      <w:r w:rsidR="00E446DE" w:rsidRPr="00A151BC">
        <w:t>transaction</w:t>
      </w:r>
      <w:r w:rsidR="00D15FA2">
        <w:t xml:space="preserve"> or data integration</w:t>
      </w:r>
      <w:r w:rsidR="00E446DE" w:rsidRPr="00A151BC">
        <w:t xml:space="preserve"> velocity, frequency of backups</w:t>
      </w:r>
      <w:r w:rsidR="005E3F6B" w:rsidRPr="00A151BC">
        <w:t>;</w:t>
      </w:r>
    </w:p>
    <w:p w14:paraId="66168AD8" w14:textId="7E8B7EA3" w:rsidR="00E446DE" w:rsidRPr="00A151BC" w:rsidRDefault="003A06CE" w:rsidP="00A151BC">
      <w:pPr>
        <w:pStyle w:val="Heading4"/>
      </w:pPr>
      <w:r w:rsidRPr="00A151BC">
        <w:t>Ensure that the a</w:t>
      </w:r>
      <w:r w:rsidR="00E446DE" w:rsidRPr="00A151BC">
        <w:t xml:space="preserve">vailability and cost of alternative infrastructure on which to restore the backups and the application in the event of physical damage to the </w:t>
      </w:r>
      <w:r w:rsidR="005E3F6B" w:rsidRPr="00A151BC">
        <w:t>hardware</w:t>
      </w:r>
      <w:r w:rsidRPr="00A151BC">
        <w:t xml:space="preserve"> continues to meet the business needs</w:t>
      </w:r>
      <w:r w:rsidR="005E3F6B" w:rsidRPr="00A151BC">
        <w:t>;</w:t>
      </w:r>
    </w:p>
    <w:p w14:paraId="640B177D" w14:textId="0E9AFAA0" w:rsidR="00E446DE" w:rsidRPr="00A151BC" w:rsidRDefault="003A06CE" w:rsidP="00A151BC">
      <w:pPr>
        <w:pStyle w:val="Heading4"/>
      </w:pPr>
      <w:r w:rsidRPr="00A151BC">
        <w:t>Ensure that d</w:t>
      </w:r>
      <w:r w:rsidR="00E446DE" w:rsidRPr="00A151BC">
        <w:t>isaster and unplanned outage recovery procedures and timelines</w:t>
      </w:r>
      <w:r w:rsidRPr="00A151BC">
        <w:t xml:space="preserve"> continue to meet the business needs</w:t>
      </w:r>
      <w:r w:rsidR="0099175F" w:rsidRPr="00A151BC">
        <w:t xml:space="preserve"> and that contingent funding is available</w:t>
      </w:r>
      <w:r w:rsidR="00896782" w:rsidRPr="00A151BC">
        <w:t xml:space="preserve">; </w:t>
      </w:r>
    </w:p>
    <w:p w14:paraId="33DD7524" w14:textId="4FFAC5AC" w:rsidR="005402D5" w:rsidRPr="005402D5" w:rsidRDefault="0099175F" w:rsidP="00A35B9D">
      <w:pPr>
        <w:pStyle w:val="Heading4"/>
      </w:pPr>
      <w:r w:rsidRPr="005402D5">
        <w:lastRenderedPageBreak/>
        <w:t>Ensure that estimated time to repair and recover defective storage media continues to meet the business needs.</w:t>
      </w:r>
    </w:p>
    <w:p w14:paraId="6C4F4A83" w14:textId="4A3B0943" w:rsidR="00A35B9D" w:rsidRDefault="0099175F" w:rsidP="007B113D">
      <w:pPr>
        <w:pStyle w:val="Heading3"/>
      </w:pPr>
      <w:r w:rsidRPr="005402D5">
        <w:t xml:space="preserve">Database </w:t>
      </w:r>
      <w:r w:rsidR="00E124A9">
        <w:t xml:space="preserve">high-availability options </w:t>
      </w:r>
      <w:r w:rsidRPr="005402D5">
        <w:t xml:space="preserve">shall </w:t>
      </w:r>
      <w:r w:rsidR="00BE0B19" w:rsidRPr="005402D5">
        <w:t>be</w:t>
      </w:r>
      <w:r w:rsidRPr="005402D5">
        <w:t xml:space="preserve"> used to provide a standby copy of a Database in the event that backups are insufficient to meet the business needs</w:t>
      </w:r>
      <w:r w:rsidR="00E446DE" w:rsidRPr="005402D5">
        <w:t>.</w:t>
      </w:r>
      <w:r w:rsidR="00544775" w:rsidRPr="005402D5">
        <w:t xml:space="preserve"> </w:t>
      </w:r>
      <w:r w:rsidR="00F05A59">
        <w:t xml:space="preserve">These options </w:t>
      </w:r>
      <w:r w:rsidRPr="005402D5">
        <w:t>maintain one or more up-to-date copies of the database in near real time</w:t>
      </w:r>
      <w:r w:rsidR="00544775" w:rsidRPr="005402D5">
        <w:t>;</w:t>
      </w:r>
      <w:r w:rsidR="00E446DE" w:rsidRPr="005402D5">
        <w:t xml:space="preserve"> </w:t>
      </w:r>
    </w:p>
    <w:p w14:paraId="0B6F74BA" w14:textId="38EA8704" w:rsidR="00E446DE" w:rsidRPr="005402D5" w:rsidRDefault="002F73B7" w:rsidP="00A35B9D">
      <w:pPr>
        <w:pStyle w:val="Heading4"/>
      </w:pPr>
      <w:r w:rsidRPr="005402D5">
        <w:t>P</w:t>
      </w:r>
      <w:r w:rsidR="0099175F" w:rsidRPr="005402D5">
        <w:t>rocedures to r</w:t>
      </w:r>
      <w:r w:rsidR="00E446DE" w:rsidRPr="005402D5">
        <w:t xml:space="preserve">ecover from an outage </w:t>
      </w:r>
      <w:r w:rsidR="0099175F" w:rsidRPr="005402D5">
        <w:t>by</w:t>
      </w:r>
      <w:r w:rsidR="00E446DE" w:rsidRPr="005402D5">
        <w:t xml:space="preserve"> connecting the applications to the </w:t>
      </w:r>
      <w:r w:rsidR="0099175F" w:rsidRPr="005402D5">
        <w:t>replica shall be documented</w:t>
      </w:r>
      <w:r w:rsidR="00BE0B19" w:rsidRPr="005402D5">
        <w:t>;</w:t>
      </w:r>
    </w:p>
    <w:p w14:paraId="17261A83" w14:textId="65DCB70D" w:rsidR="009E6D29" w:rsidRPr="00A151BC" w:rsidRDefault="0099175F" w:rsidP="005402D5">
      <w:pPr>
        <w:pStyle w:val="Heading4"/>
      </w:pPr>
      <w:r w:rsidRPr="005402D5">
        <w:t>Replicas</w:t>
      </w:r>
      <w:r w:rsidR="009E6D29" w:rsidRPr="005402D5">
        <w:t xml:space="preserve"> may </w:t>
      </w:r>
      <w:r w:rsidR="00BE0B19" w:rsidRPr="005402D5">
        <w:t xml:space="preserve">be </w:t>
      </w:r>
      <w:r w:rsidRPr="005402D5">
        <w:t xml:space="preserve">hosted </w:t>
      </w:r>
      <w:r w:rsidR="009E6D29" w:rsidRPr="005402D5">
        <w:t>in the same data center as the master</w:t>
      </w:r>
      <w:r w:rsidRPr="005402D5">
        <w:t>,</w:t>
      </w:r>
      <w:r w:rsidR="009E6D29" w:rsidRPr="005402D5">
        <w:t xml:space="preserve"> at a remote location</w:t>
      </w:r>
      <w:r w:rsidRPr="005402D5">
        <w:t>, or both, depending on business continuity requirements</w:t>
      </w:r>
      <w:r w:rsidR="009E6D29" w:rsidRPr="005402D5">
        <w:t>.</w:t>
      </w:r>
    </w:p>
    <w:p w14:paraId="00CEE569" w14:textId="08526395" w:rsidR="00A151BC" w:rsidRPr="00575636" w:rsidRDefault="009E6D29" w:rsidP="007B113D">
      <w:pPr>
        <w:pStyle w:val="Heading3"/>
      </w:pPr>
      <w:r w:rsidRPr="00575636">
        <w:t>Storage</w:t>
      </w:r>
    </w:p>
    <w:p w14:paraId="6B46FDF4" w14:textId="77777777" w:rsidR="00A35B9D" w:rsidRPr="00A35B9D" w:rsidRDefault="008F2AF0" w:rsidP="00A151BC">
      <w:pPr>
        <w:pStyle w:val="Heading4"/>
      </w:pPr>
      <w:r w:rsidRPr="00A151BC">
        <w:t xml:space="preserve">Covered </w:t>
      </w:r>
      <w:r w:rsidR="009E6D29" w:rsidRPr="00A151BC">
        <w:t>Databases s</w:t>
      </w:r>
      <w:r w:rsidR="0099175F" w:rsidRPr="00A151BC">
        <w:t>hall</w:t>
      </w:r>
      <w:r w:rsidR="009E6D29" w:rsidRPr="00A151BC">
        <w:t xml:space="preserve"> be stored on fault-tolerant media such as Storage Array Network (SAN) or </w:t>
      </w:r>
      <w:r w:rsidR="00A76253" w:rsidRPr="00A151BC">
        <w:t>RAID systems allowing rapid repair</w:t>
      </w:r>
      <w:r w:rsidR="0099175F" w:rsidRPr="00A151BC">
        <w:t xml:space="preserve"> and recovery</w:t>
      </w:r>
      <w:r w:rsidR="00A76253" w:rsidRPr="00A151BC">
        <w:t xml:space="preserve"> of </w:t>
      </w:r>
      <w:r w:rsidR="0099175F" w:rsidRPr="00A151BC">
        <w:t xml:space="preserve">the data on a faulty disk drive. Estimated time to recover </w:t>
      </w:r>
      <w:r w:rsidR="002F73B7" w:rsidRPr="00A151BC">
        <w:t xml:space="preserve">shall be </w:t>
      </w:r>
      <w:r w:rsidR="0099175F" w:rsidRPr="00A151BC">
        <w:t>considered in the context of the business needs</w:t>
      </w:r>
      <w:r w:rsidR="002F73B7" w:rsidRPr="00A151BC">
        <w:t>;</w:t>
      </w:r>
    </w:p>
    <w:p w14:paraId="4C39B1E9" w14:textId="55DF201D" w:rsidR="009E6D29" w:rsidRPr="00A151BC" w:rsidRDefault="00A76253" w:rsidP="00A151BC">
      <w:pPr>
        <w:pStyle w:val="Heading4"/>
      </w:pPr>
      <w:r w:rsidRPr="00A151BC">
        <w:t>Storage devices sh</w:t>
      </w:r>
      <w:r w:rsidR="0099175F" w:rsidRPr="00A151BC">
        <w:t>all</w:t>
      </w:r>
      <w:r w:rsidRPr="00A151BC">
        <w:t xml:space="preserve"> be monitored for errors</w:t>
      </w:r>
      <w:r w:rsidR="0099175F" w:rsidRPr="00A151BC">
        <w:t>, slow performance and adequate space</w:t>
      </w:r>
      <w:r w:rsidR="00F05A59">
        <w:t>. P</w:t>
      </w:r>
      <w:r w:rsidR="0099175F" w:rsidRPr="00A151BC">
        <w:t xml:space="preserve">rocedures shall be put in place to </w:t>
      </w:r>
      <w:r w:rsidR="008F2AF0" w:rsidRPr="00A151BC">
        <w:t>prevent and avoid</w:t>
      </w:r>
      <w:r w:rsidR="0099175F" w:rsidRPr="00A151BC">
        <w:t xml:space="preserve"> any issues that might impact the service level.</w:t>
      </w:r>
    </w:p>
    <w:p w14:paraId="289962FD" w14:textId="77777777" w:rsidR="00A35B9D" w:rsidRDefault="0020232D" w:rsidP="007B113D">
      <w:pPr>
        <w:pStyle w:val="Heading3"/>
      </w:pPr>
      <w:r w:rsidRPr="002F73B7">
        <w:t>Performance</w:t>
      </w:r>
      <w:r w:rsidRPr="00AC65D8">
        <w:t xml:space="preserve"> monitoring</w:t>
      </w:r>
      <w:r w:rsidR="00896782" w:rsidRPr="00AC65D8">
        <w:t xml:space="preserve"> </w:t>
      </w:r>
    </w:p>
    <w:p w14:paraId="6CE94760" w14:textId="658D10F6" w:rsidR="00A76253" w:rsidRPr="00005AEA" w:rsidRDefault="00A76253" w:rsidP="00A35B9D">
      <w:pPr>
        <w:pStyle w:val="Normal3"/>
      </w:pPr>
      <w:r w:rsidRPr="00005AEA">
        <w:t>Appropriate tools</w:t>
      </w:r>
      <w:r w:rsidR="00430AE5">
        <w:t xml:space="preserve"> and procedures</w:t>
      </w:r>
      <w:r w:rsidRPr="00005AEA">
        <w:t xml:space="preserve"> </w:t>
      </w:r>
      <w:r w:rsidR="00430AE5">
        <w:t>shall be used</w:t>
      </w:r>
      <w:r w:rsidRPr="00005AEA">
        <w:t xml:space="preserve"> to monitor databases</w:t>
      </w:r>
      <w:r w:rsidR="00430AE5">
        <w:t>, provide notifications and remediate</w:t>
      </w:r>
      <w:r w:rsidRPr="00005AEA">
        <w:t xml:space="preserve"> performance issues that may arise out of unexpected outages, usage patterns, work load, unexpected change impacts, slow queries, access by reporting tools, malicious activities and long-running processes.</w:t>
      </w:r>
    </w:p>
    <w:p w14:paraId="3C04BD98" w14:textId="77777777" w:rsidR="00A35B9D" w:rsidRDefault="0020232D" w:rsidP="007B113D">
      <w:pPr>
        <w:pStyle w:val="Heading3"/>
      </w:pPr>
      <w:r w:rsidRPr="00575636">
        <w:t>Change mana</w:t>
      </w:r>
      <w:r w:rsidRPr="00A35B9D">
        <w:t>g</w:t>
      </w:r>
      <w:r w:rsidRPr="00575636">
        <w:t>ement</w:t>
      </w:r>
    </w:p>
    <w:p w14:paraId="7C1D58BE" w14:textId="1CEA4258" w:rsidR="002A4763" w:rsidRPr="00575636" w:rsidRDefault="00A76253" w:rsidP="00A35B9D">
      <w:pPr>
        <w:pStyle w:val="Normal3"/>
      </w:pPr>
      <w:r w:rsidRPr="00575636">
        <w:t xml:space="preserve">Changes to software, hardware, network, infrastructure, co-located applications, reporting platforms, database schemas and indexes are examples of areas where changes can trigger database outages. The Data Management Committee and database administrators shall be consulted in advance of such changes, </w:t>
      </w:r>
      <w:r w:rsidR="002A4763" w:rsidRPr="00575636">
        <w:t xml:space="preserve">analyze and report on potential risks </w:t>
      </w:r>
      <w:r w:rsidRPr="00575636">
        <w:t xml:space="preserve">and participate in the </w:t>
      </w:r>
      <w:r w:rsidR="002A4763" w:rsidRPr="00575636">
        <w:t>change process to the extent necessary to avoid and minimize the impact of adverse outcomes.</w:t>
      </w:r>
    </w:p>
    <w:p w14:paraId="25A1AFDC" w14:textId="77777777" w:rsidR="00E51684" w:rsidRDefault="002A4763" w:rsidP="00A151BC">
      <w:pPr>
        <w:pStyle w:val="Heading2"/>
      </w:pPr>
      <w:r w:rsidRPr="00575636">
        <w:t>Data Architecture</w:t>
      </w:r>
      <w:r w:rsidR="00833A5E">
        <w:t xml:space="preserve"> - </w:t>
      </w:r>
      <w:r w:rsidR="005E3F6B" w:rsidRPr="00575636">
        <w:t xml:space="preserve">Responsibility for Data Architecture shall be vested in </w:t>
      </w:r>
      <w:r w:rsidR="002E294A" w:rsidRPr="00575636">
        <w:t>the</w:t>
      </w:r>
      <w:r w:rsidR="005E3F6B" w:rsidRPr="00575636">
        <w:t xml:space="preserve"> Data Management Committee (DMC).</w:t>
      </w:r>
      <w:r w:rsidR="00334209" w:rsidRPr="00575636">
        <w:t xml:space="preserve"> </w:t>
      </w:r>
    </w:p>
    <w:p w14:paraId="296891F7" w14:textId="46E45A0C" w:rsidR="005E3F6B" w:rsidRPr="00575636" w:rsidRDefault="005E3F6B" w:rsidP="00E51684">
      <w:pPr>
        <w:pStyle w:val="Heading3"/>
      </w:pPr>
      <w:r w:rsidRPr="00575636">
        <w:t xml:space="preserve">The DMC will have the following responsibilities with regards to Data Architecture: </w:t>
      </w:r>
    </w:p>
    <w:p w14:paraId="44EA9A9A" w14:textId="6CDD087E" w:rsidR="005E3F6B" w:rsidRDefault="005E3F6B" w:rsidP="00A151BC">
      <w:pPr>
        <w:pStyle w:val="Heading4"/>
      </w:pPr>
      <w:r w:rsidRPr="00AC65D8">
        <w:lastRenderedPageBreak/>
        <w:t>Establishing and approving naming conventions for fields, tables, databases, stored procedures, functions and other objects in the database;</w:t>
      </w:r>
    </w:p>
    <w:p w14:paraId="65FBB31A" w14:textId="0412E0F6" w:rsidR="00EB4F9C" w:rsidRPr="00AC65D8" w:rsidRDefault="00EB4F9C" w:rsidP="00A151BC">
      <w:pPr>
        <w:pStyle w:val="Heading4"/>
      </w:pPr>
      <w:r>
        <w:t>Exploring and approving the use of database management platforms including RDBMS and NoSQL platforms;</w:t>
      </w:r>
    </w:p>
    <w:p w14:paraId="769BAD5A" w14:textId="14DD2C3C" w:rsidR="005E3F6B" w:rsidRPr="00AC65D8" w:rsidRDefault="005E3F6B" w:rsidP="00A151BC">
      <w:pPr>
        <w:pStyle w:val="Heading4"/>
      </w:pPr>
      <w:r w:rsidRPr="00AC65D8">
        <w:t xml:space="preserve">Establishing and approving </w:t>
      </w:r>
      <w:r w:rsidR="003F390E">
        <w:t xml:space="preserve">standards including </w:t>
      </w:r>
      <w:r w:rsidRPr="00AC65D8">
        <w:t xml:space="preserve">naming conventions, triggers and technical specifications of </w:t>
      </w:r>
      <w:r w:rsidR="003F390E">
        <w:t>data elements</w:t>
      </w:r>
      <w:r w:rsidR="004A6A73" w:rsidRPr="00AC65D8">
        <w:t xml:space="preserve">, as required or </w:t>
      </w:r>
      <w:r w:rsidR="003F390E">
        <w:t>appropriate</w:t>
      </w:r>
      <w:r w:rsidR="004A6A73" w:rsidRPr="00AC65D8">
        <w:t xml:space="preserve"> for the application;</w:t>
      </w:r>
    </w:p>
    <w:p w14:paraId="351077AD" w14:textId="1B90B9C3" w:rsidR="005E3F6B" w:rsidRPr="00AC65D8" w:rsidRDefault="004A6A73" w:rsidP="00A151BC">
      <w:pPr>
        <w:pStyle w:val="Heading4"/>
      </w:pPr>
      <w:r w:rsidRPr="00AC65D8">
        <w:t>Consulting on and approving the d</w:t>
      </w:r>
      <w:r w:rsidR="005E3F6B" w:rsidRPr="00AC65D8">
        <w:t>esign of physical database, tables, field</w:t>
      </w:r>
      <w:r w:rsidRPr="00AC65D8">
        <w:t>s, data types, relationships and indexes required or requested by developers;</w:t>
      </w:r>
    </w:p>
    <w:p w14:paraId="1A332810" w14:textId="1B61229E" w:rsidR="004A6A73" w:rsidRPr="00AC65D8" w:rsidRDefault="004A6A73" w:rsidP="00A151BC">
      <w:pPr>
        <w:pStyle w:val="Heading4"/>
      </w:pPr>
      <w:r w:rsidRPr="00AC65D8">
        <w:t>Approving the use of and establishing security around triggers, stored procedures, functions and scheduled database processes;</w:t>
      </w:r>
    </w:p>
    <w:p w14:paraId="7E8E78F6" w14:textId="77777777" w:rsidR="00D817C9" w:rsidRDefault="004A6A73" w:rsidP="00A151BC">
      <w:pPr>
        <w:pStyle w:val="Heading4"/>
      </w:pPr>
      <w:r w:rsidRPr="00AC65D8">
        <w:t xml:space="preserve">Architecting the physical layout of database artifacts on the infrastructure including the use of and balancing of partitions, table space, log files and other physical </w:t>
      </w:r>
      <w:r w:rsidR="003F390E">
        <w:t>attributes</w:t>
      </w:r>
      <w:r w:rsidRPr="00AC65D8">
        <w:t xml:space="preserve"> </w:t>
      </w:r>
      <w:r w:rsidR="003F390E">
        <w:t>impacting</w:t>
      </w:r>
      <w:r w:rsidRPr="00AC65D8">
        <w:t xml:space="preserve"> database</w:t>
      </w:r>
      <w:r w:rsidR="002E294A" w:rsidRPr="00AC65D8">
        <w:t xml:space="preserve"> storage, CPU capacity</w:t>
      </w:r>
      <w:r w:rsidR="00005AB3" w:rsidRPr="00AC65D8">
        <w:t>, network bandwidth</w:t>
      </w:r>
      <w:r w:rsidR="002E294A" w:rsidRPr="00AC65D8">
        <w:t xml:space="preserve"> and memory sizing of the server</w:t>
      </w:r>
      <w:r w:rsidRPr="00AC65D8">
        <w:t>;</w:t>
      </w:r>
    </w:p>
    <w:p w14:paraId="70BDF826" w14:textId="2434166C" w:rsidR="004A6A73" w:rsidRPr="00AC65D8" w:rsidRDefault="00D817C9" w:rsidP="00A151BC">
      <w:pPr>
        <w:pStyle w:val="Heading4"/>
      </w:pPr>
      <w:r>
        <w:t>Ensuring that the data architecture is well documented and the documentation is maintained;</w:t>
      </w:r>
    </w:p>
    <w:p w14:paraId="0838C3B2" w14:textId="77777777" w:rsidR="00430AE5" w:rsidRDefault="004A6A73" w:rsidP="00A151BC">
      <w:pPr>
        <w:pStyle w:val="Heading4"/>
      </w:pPr>
      <w:r w:rsidRPr="00AC65D8">
        <w:t>Ensuring that other Data Architecture best practices are followed in the implementation of a Covered Database or Covered Information System</w:t>
      </w:r>
      <w:r w:rsidR="00430AE5">
        <w:t>;</w:t>
      </w:r>
    </w:p>
    <w:p w14:paraId="4E7A39C5" w14:textId="4207111C" w:rsidR="00F64A7F" w:rsidRDefault="00430AE5" w:rsidP="00F64A7F">
      <w:pPr>
        <w:pStyle w:val="Heading4"/>
      </w:pPr>
      <w:r>
        <w:t>The DMC shall conduct its work in a manner that does not cause delays in the system development life cycle</w:t>
      </w:r>
      <w:r w:rsidR="004A6A73" w:rsidRPr="00AC65D8">
        <w:t>.</w:t>
      </w:r>
      <w:r w:rsidR="00F64A7F" w:rsidRPr="00F64A7F">
        <w:t xml:space="preserve"> </w:t>
      </w:r>
      <w:r w:rsidR="00F64A7F">
        <w:t>The DMC may authorize team members to perform tasks related to data architecture that conform to established standards.</w:t>
      </w:r>
    </w:p>
    <w:p w14:paraId="11B552A5" w14:textId="624D7E24" w:rsidR="00377086" w:rsidRPr="00836EC0" w:rsidRDefault="002E294A" w:rsidP="00C74D4A">
      <w:pPr>
        <w:pStyle w:val="Heading2"/>
      </w:pPr>
      <w:r w:rsidRPr="00575636">
        <w:t>Public Cloud Databases</w:t>
      </w:r>
      <w:r w:rsidR="00833A5E">
        <w:t xml:space="preserve"> - </w:t>
      </w:r>
      <w:r w:rsidR="00005AB3" w:rsidRPr="00575636">
        <w:t>Public Cloud database</w:t>
      </w:r>
      <w:r w:rsidR="001748CD">
        <w:t xml:space="preserve">s </w:t>
      </w:r>
      <w:r w:rsidR="00005AB3" w:rsidRPr="00575636">
        <w:t>include</w:t>
      </w:r>
      <w:r w:rsidR="00E51684">
        <w:t xml:space="preserve"> </w:t>
      </w:r>
      <w:r w:rsidR="00005AB3" w:rsidRPr="001803B3">
        <w:t>database</w:t>
      </w:r>
      <w:r w:rsidR="00E51684">
        <w:t>s</w:t>
      </w:r>
      <w:r w:rsidR="00005AB3" w:rsidRPr="001803B3">
        <w:t xml:space="preserve"> </w:t>
      </w:r>
      <w:r w:rsidR="00377086" w:rsidRPr="00005AEA">
        <w:t xml:space="preserve">residing </w:t>
      </w:r>
      <w:r w:rsidR="00005AB3" w:rsidRPr="00005AEA">
        <w:t>in a vi</w:t>
      </w:r>
      <w:r w:rsidR="00377086" w:rsidRPr="00005AEA">
        <w:t>rtual server</w:t>
      </w:r>
      <w:r w:rsidR="00005AB3" w:rsidRPr="00271A04">
        <w:t xml:space="preserve"> </w:t>
      </w:r>
      <w:r w:rsidR="00377086" w:rsidRPr="00271A04">
        <w:t xml:space="preserve">owned and managed by </w:t>
      </w:r>
      <w:r w:rsidR="00552E0D">
        <w:t>a BU</w:t>
      </w:r>
      <w:r w:rsidR="00377086" w:rsidRPr="00271A04">
        <w:t xml:space="preserve"> and hosted by a </w:t>
      </w:r>
      <w:r w:rsidR="00005AB3" w:rsidRPr="006F1456">
        <w:t xml:space="preserve">public virtual infrastructure </w:t>
      </w:r>
      <w:r w:rsidR="008F2AF0" w:rsidRPr="004D708A">
        <w:t>Cloud Provider</w:t>
      </w:r>
      <w:r w:rsidR="00E51684">
        <w:t xml:space="preserve"> or any </w:t>
      </w:r>
      <w:r w:rsidR="00377086" w:rsidRPr="002F73B7">
        <w:t>database service offered by a</w:t>
      </w:r>
      <w:r w:rsidR="008F2AF0" w:rsidRPr="002F73B7">
        <w:t xml:space="preserve"> Platform as a Service provider.</w:t>
      </w:r>
    </w:p>
    <w:p w14:paraId="33F635E3" w14:textId="6208F649" w:rsidR="002E294A" w:rsidRPr="00575636" w:rsidRDefault="002E294A" w:rsidP="007B113D">
      <w:pPr>
        <w:pStyle w:val="Heading3"/>
      </w:pPr>
      <w:r w:rsidRPr="00575636">
        <w:t>Databases may be maintained in or migrated to Public Cloud facilities provided that the DMC has given approval after considering the following minimum requirements</w:t>
      </w:r>
      <w:r w:rsidR="009F3336" w:rsidRPr="00575636">
        <w:t xml:space="preserve"> and </w:t>
      </w:r>
      <w:r w:rsidR="00EE781A" w:rsidRPr="00575636">
        <w:t xml:space="preserve">reviewing the results of tests conducted to </w:t>
      </w:r>
      <w:r w:rsidR="009F3336" w:rsidRPr="00575636">
        <w:t xml:space="preserve">ensure they </w:t>
      </w:r>
      <w:r w:rsidR="00EE781A" w:rsidRPr="00575636">
        <w:t>comply</w:t>
      </w:r>
      <w:r w:rsidRPr="00575636">
        <w:t>:</w:t>
      </w:r>
    </w:p>
    <w:p w14:paraId="51619B2A" w14:textId="2F11DD53" w:rsidR="002E294A" w:rsidRPr="00B24646" w:rsidRDefault="00C60491" w:rsidP="002F73B7">
      <w:pPr>
        <w:pStyle w:val="Heading4"/>
      </w:pPr>
      <w:r>
        <w:t>Usage charges, such as t</w:t>
      </w:r>
      <w:r w:rsidR="002E294A" w:rsidRPr="001803B3">
        <w:t>ransaction</w:t>
      </w:r>
      <w:r>
        <w:t xml:space="preserve"> and </w:t>
      </w:r>
      <w:r w:rsidR="00531F0A" w:rsidRPr="00005AEA">
        <w:t xml:space="preserve"> bandwidth</w:t>
      </w:r>
      <w:r>
        <w:t xml:space="preserve"> </w:t>
      </w:r>
      <w:r w:rsidR="00531F0A" w:rsidRPr="00005AEA">
        <w:t xml:space="preserve"> </w:t>
      </w:r>
      <w:r w:rsidR="002E294A" w:rsidRPr="00005AEA">
        <w:t>charges, if any are levied by the Cloud Service Provider (CSP), shall be estimated based on existing transaction volume in the legacy infrastructure, or if unknown, based on estimates derived from physical characteristics of the database</w:t>
      </w:r>
      <w:r w:rsidR="00005AB3" w:rsidRPr="00271A04">
        <w:t>. Actual transaction charges shall be monitored closely following implementation to identify and avoid unexpected costs</w:t>
      </w:r>
      <w:r w:rsidR="00D817C9">
        <w:t xml:space="preserve">, and the DMC shall establish thresholds and </w:t>
      </w:r>
      <w:r w:rsidR="00156B3E">
        <w:t xml:space="preserve">ensure that </w:t>
      </w:r>
      <w:r w:rsidR="00D817C9">
        <w:t xml:space="preserve">automated alerts </w:t>
      </w:r>
      <w:r w:rsidR="00156B3E">
        <w:t xml:space="preserve">are </w:t>
      </w:r>
      <w:r w:rsidR="00D817C9">
        <w:t>in place when charges exceed those thresholds</w:t>
      </w:r>
      <w:r w:rsidR="002E294A" w:rsidRPr="00271A04">
        <w:t>;</w:t>
      </w:r>
    </w:p>
    <w:p w14:paraId="1E896424" w14:textId="245253DE" w:rsidR="002E294A" w:rsidRPr="00836EC0" w:rsidRDefault="002E294A" w:rsidP="002F73B7">
      <w:pPr>
        <w:pStyle w:val="Heading4"/>
      </w:pPr>
      <w:r w:rsidRPr="006F1456">
        <w:lastRenderedPageBreak/>
        <w:t xml:space="preserve">Sizing of the virtual infrastructure </w:t>
      </w:r>
      <w:r w:rsidR="00005AB3" w:rsidRPr="004D708A">
        <w:t xml:space="preserve">shall </w:t>
      </w:r>
      <w:r w:rsidRPr="002F73B7">
        <w:rPr>
          <w:szCs w:val="26"/>
        </w:rPr>
        <w:t xml:space="preserve">be sufficient to bear the work load of the database while maintaining availability service levels defined in this </w:t>
      </w:r>
      <w:r w:rsidR="00CB4290" w:rsidRPr="002F73B7">
        <w:rPr>
          <w:szCs w:val="26"/>
        </w:rPr>
        <w:t>Policy or in separate service level agreements</w:t>
      </w:r>
      <w:r w:rsidRPr="002F73B7">
        <w:rPr>
          <w:szCs w:val="26"/>
        </w:rPr>
        <w:t>;</w:t>
      </w:r>
    </w:p>
    <w:p w14:paraId="0B536E2B" w14:textId="77777777" w:rsidR="00C60491" w:rsidRPr="00836EC0" w:rsidRDefault="00C60491" w:rsidP="00C60491">
      <w:pPr>
        <w:pStyle w:val="Heading4"/>
      </w:pPr>
      <w:r w:rsidRPr="002F73B7">
        <w:rPr>
          <w:szCs w:val="26"/>
        </w:rPr>
        <w:t xml:space="preserve">Security of the virtual server shall </w:t>
      </w:r>
      <w:r>
        <w:rPr>
          <w:szCs w:val="26"/>
        </w:rPr>
        <w:t xml:space="preserve">meet the security needs of the application </w:t>
      </w:r>
      <w:r w:rsidRPr="002F73B7">
        <w:rPr>
          <w:szCs w:val="26"/>
        </w:rPr>
        <w:t>and shall adhere to all applicable security policies;</w:t>
      </w:r>
    </w:p>
    <w:p w14:paraId="05A08856" w14:textId="0568219A" w:rsidR="002E294A" w:rsidRPr="00836EC0" w:rsidRDefault="00005AB3" w:rsidP="002F73B7">
      <w:pPr>
        <w:pStyle w:val="Heading4"/>
      </w:pPr>
      <w:r w:rsidRPr="002F73B7">
        <w:rPr>
          <w:szCs w:val="26"/>
        </w:rPr>
        <w:t>Data access l</w:t>
      </w:r>
      <w:r w:rsidR="002E294A" w:rsidRPr="002F73B7">
        <w:rPr>
          <w:szCs w:val="26"/>
        </w:rPr>
        <w:t xml:space="preserve">atency </w:t>
      </w:r>
      <w:r w:rsidRPr="002F73B7">
        <w:rPr>
          <w:szCs w:val="26"/>
        </w:rPr>
        <w:t xml:space="preserve">between the </w:t>
      </w:r>
      <w:r w:rsidR="002E294A" w:rsidRPr="002F73B7">
        <w:rPr>
          <w:szCs w:val="26"/>
        </w:rPr>
        <w:t>virtual infrastructure</w:t>
      </w:r>
      <w:r w:rsidRPr="002F73B7">
        <w:rPr>
          <w:szCs w:val="26"/>
        </w:rPr>
        <w:t xml:space="preserve"> and the application that consumes the data</w:t>
      </w:r>
      <w:r w:rsidR="002E294A" w:rsidRPr="002F73B7">
        <w:rPr>
          <w:szCs w:val="26"/>
        </w:rPr>
        <w:t xml:space="preserve"> sh</w:t>
      </w:r>
      <w:r w:rsidRPr="002F73B7">
        <w:rPr>
          <w:szCs w:val="26"/>
        </w:rPr>
        <w:t xml:space="preserve">all be monitored </w:t>
      </w:r>
      <w:r w:rsidR="002E294A" w:rsidRPr="002F73B7">
        <w:rPr>
          <w:szCs w:val="26"/>
        </w:rPr>
        <w:t xml:space="preserve">and </w:t>
      </w:r>
      <w:r w:rsidR="00B579D8" w:rsidRPr="002F73B7">
        <w:rPr>
          <w:szCs w:val="26"/>
        </w:rPr>
        <w:t xml:space="preserve">maintained within the </w:t>
      </w:r>
      <w:r w:rsidR="004628B3" w:rsidRPr="002F73B7">
        <w:rPr>
          <w:szCs w:val="26"/>
        </w:rPr>
        <w:t xml:space="preserve">required </w:t>
      </w:r>
      <w:r w:rsidR="00B579D8" w:rsidRPr="002F73B7">
        <w:rPr>
          <w:szCs w:val="26"/>
        </w:rPr>
        <w:t xml:space="preserve">service levels defined in this </w:t>
      </w:r>
      <w:r w:rsidR="004628B3" w:rsidRPr="002F73B7">
        <w:rPr>
          <w:szCs w:val="26"/>
        </w:rPr>
        <w:t>Policy or in separate service level agreem</w:t>
      </w:r>
      <w:r w:rsidR="00CB4290" w:rsidRPr="002F73B7">
        <w:rPr>
          <w:szCs w:val="26"/>
        </w:rPr>
        <w:t>e</w:t>
      </w:r>
      <w:r w:rsidR="004628B3" w:rsidRPr="002F73B7">
        <w:rPr>
          <w:szCs w:val="26"/>
        </w:rPr>
        <w:t>nts</w:t>
      </w:r>
      <w:r w:rsidR="00B579D8" w:rsidRPr="002F73B7">
        <w:rPr>
          <w:szCs w:val="26"/>
        </w:rPr>
        <w:t>;</w:t>
      </w:r>
    </w:p>
    <w:p w14:paraId="240316A3" w14:textId="77777777" w:rsidR="00C60491" w:rsidRPr="00C60491" w:rsidRDefault="00005AB3" w:rsidP="002F73B7">
      <w:pPr>
        <w:pStyle w:val="Heading4"/>
      </w:pPr>
      <w:r w:rsidRPr="002F73B7">
        <w:rPr>
          <w:szCs w:val="26"/>
        </w:rPr>
        <w:t>Performance monitoring shall be</w:t>
      </w:r>
      <w:r w:rsidR="00B579D8" w:rsidRPr="002F73B7">
        <w:rPr>
          <w:szCs w:val="26"/>
        </w:rPr>
        <w:t xml:space="preserve"> p</w:t>
      </w:r>
      <w:r w:rsidRPr="002F73B7">
        <w:rPr>
          <w:szCs w:val="26"/>
        </w:rPr>
        <w:t>rovided</w:t>
      </w:r>
      <w:r w:rsidR="00C60491">
        <w:rPr>
          <w:szCs w:val="26"/>
        </w:rPr>
        <w:t xml:space="preserve"> either by the vendor or by using BU-provided tools.</w:t>
      </w:r>
    </w:p>
    <w:p w14:paraId="285C5333" w14:textId="5089059C" w:rsidR="00B579D8" w:rsidRPr="00836EC0" w:rsidRDefault="00C60491" w:rsidP="002F73B7">
      <w:pPr>
        <w:pStyle w:val="Heading4"/>
      </w:pPr>
      <w:r>
        <w:rPr>
          <w:szCs w:val="26"/>
        </w:rPr>
        <w:t xml:space="preserve">The </w:t>
      </w:r>
      <w:r w:rsidR="00005AB3" w:rsidRPr="002F73B7">
        <w:rPr>
          <w:szCs w:val="26"/>
        </w:rPr>
        <w:t>DMC and</w:t>
      </w:r>
      <w:r>
        <w:rPr>
          <w:szCs w:val="26"/>
        </w:rPr>
        <w:t>/or</w:t>
      </w:r>
      <w:r w:rsidR="00005AB3" w:rsidRPr="002F73B7">
        <w:rPr>
          <w:szCs w:val="26"/>
        </w:rPr>
        <w:t xml:space="preserve"> DBAs shall be</w:t>
      </w:r>
      <w:r w:rsidR="00B579D8" w:rsidRPr="002F73B7">
        <w:rPr>
          <w:szCs w:val="26"/>
        </w:rPr>
        <w:t xml:space="preserve"> given adequate </w:t>
      </w:r>
      <w:r w:rsidR="00D817C9">
        <w:rPr>
          <w:szCs w:val="26"/>
        </w:rPr>
        <w:t xml:space="preserve">access and </w:t>
      </w:r>
      <w:r w:rsidR="00B579D8" w:rsidRPr="002F73B7">
        <w:rPr>
          <w:szCs w:val="26"/>
        </w:rPr>
        <w:t>control over tuning the database performance</w:t>
      </w:r>
      <w:r w:rsidR="00531F0A" w:rsidRPr="002F73B7">
        <w:rPr>
          <w:szCs w:val="26"/>
        </w:rPr>
        <w:t>, resizing the server, and managing storage space</w:t>
      </w:r>
      <w:r w:rsidR="00B579D8" w:rsidRPr="002F73B7">
        <w:rPr>
          <w:szCs w:val="26"/>
        </w:rPr>
        <w:t xml:space="preserve"> as needed to maintain the service </w:t>
      </w:r>
      <w:r w:rsidR="00EE781A" w:rsidRPr="002F73B7">
        <w:rPr>
          <w:szCs w:val="26"/>
        </w:rPr>
        <w:t xml:space="preserve">levels defined in this </w:t>
      </w:r>
      <w:r w:rsidR="00CB4290" w:rsidRPr="002F73B7">
        <w:rPr>
          <w:szCs w:val="26"/>
        </w:rPr>
        <w:t>Polic</w:t>
      </w:r>
      <w:r w:rsidR="002C29F7" w:rsidRPr="002F73B7">
        <w:rPr>
          <w:szCs w:val="26"/>
        </w:rPr>
        <w:t>y or in separate service level a</w:t>
      </w:r>
      <w:r w:rsidR="00CB4290" w:rsidRPr="002F73B7">
        <w:rPr>
          <w:szCs w:val="26"/>
        </w:rPr>
        <w:t>greements</w:t>
      </w:r>
      <w:r w:rsidR="00EE781A" w:rsidRPr="002F73B7">
        <w:rPr>
          <w:szCs w:val="26"/>
        </w:rPr>
        <w:t>;</w:t>
      </w:r>
      <w:r w:rsidR="00B579D8" w:rsidRPr="002F73B7">
        <w:rPr>
          <w:szCs w:val="26"/>
        </w:rPr>
        <w:t xml:space="preserve"> </w:t>
      </w:r>
    </w:p>
    <w:p w14:paraId="559831AA" w14:textId="237F6E4C" w:rsidR="009F3336" w:rsidRPr="00836EC0" w:rsidRDefault="00C60491" w:rsidP="002F73B7">
      <w:pPr>
        <w:pStyle w:val="Heading4"/>
      </w:pPr>
      <w:r>
        <w:rPr>
          <w:szCs w:val="26"/>
        </w:rPr>
        <w:t>D</w:t>
      </w:r>
      <w:r w:rsidR="009F3336" w:rsidRPr="002F73B7">
        <w:rPr>
          <w:szCs w:val="26"/>
        </w:rPr>
        <w:t xml:space="preserve">isaster recovery, backup and replication processes </w:t>
      </w:r>
      <w:r>
        <w:rPr>
          <w:szCs w:val="26"/>
        </w:rPr>
        <w:t xml:space="preserve">that meet the business needs of the BU </w:t>
      </w:r>
      <w:r w:rsidR="00005AB3" w:rsidRPr="002F73B7">
        <w:rPr>
          <w:szCs w:val="26"/>
        </w:rPr>
        <w:t xml:space="preserve">shall </w:t>
      </w:r>
      <w:r w:rsidR="009F3336" w:rsidRPr="002F73B7">
        <w:rPr>
          <w:szCs w:val="26"/>
        </w:rPr>
        <w:t xml:space="preserve">be put in place or remain in place in the </w:t>
      </w:r>
      <w:r w:rsidR="00005AB3" w:rsidRPr="002F73B7">
        <w:rPr>
          <w:szCs w:val="26"/>
        </w:rPr>
        <w:t xml:space="preserve">virtual </w:t>
      </w:r>
      <w:r w:rsidR="00EE781A" w:rsidRPr="002F73B7">
        <w:rPr>
          <w:szCs w:val="26"/>
        </w:rPr>
        <w:t>environment;</w:t>
      </w:r>
      <w:r w:rsidR="00EE27C1" w:rsidRPr="002F73B7">
        <w:rPr>
          <w:szCs w:val="26"/>
        </w:rPr>
        <w:t xml:space="preserve"> </w:t>
      </w:r>
    </w:p>
    <w:p w14:paraId="2B0D7FC8" w14:textId="3D975B00" w:rsidR="00EE781A" w:rsidRPr="00836EC0" w:rsidRDefault="00EE781A" w:rsidP="002F73B7">
      <w:pPr>
        <w:pStyle w:val="Heading4"/>
      </w:pPr>
      <w:r w:rsidRPr="002F73B7">
        <w:rPr>
          <w:szCs w:val="26"/>
        </w:rPr>
        <w:t>Procedures shall be in place to ensure that there is no loss of data or change in the precision, quality or usability of the data after migration</w:t>
      </w:r>
      <w:r w:rsidR="00CB4290" w:rsidRPr="002F73B7">
        <w:rPr>
          <w:szCs w:val="26"/>
        </w:rPr>
        <w:t xml:space="preserve"> to a cloud database</w:t>
      </w:r>
      <w:r w:rsidRPr="002F73B7">
        <w:rPr>
          <w:szCs w:val="26"/>
        </w:rPr>
        <w:t>.</w:t>
      </w:r>
    </w:p>
    <w:p w14:paraId="18D21928" w14:textId="77777777" w:rsidR="00475C6E" w:rsidRPr="00475C6E" w:rsidRDefault="00475C6E" w:rsidP="00475C6E">
      <w:pPr>
        <w:pStyle w:val="Heading2"/>
        <w:rPr>
          <w:b/>
        </w:rPr>
      </w:pPr>
      <w:r>
        <w:t>Protection of Confidential Data</w:t>
      </w:r>
    </w:p>
    <w:p w14:paraId="460F4E56" w14:textId="4F1BC49C" w:rsidR="00475C6E" w:rsidRPr="003979E4" w:rsidRDefault="00475C6E" w:rsidP="007B113D">
      <w:pPr>
        <w:pStyle w:val="Heading3"/>
        <w:rPr>
          <w:b/>
        </w:rPr>
      </w:pPr>
      <w:r>
        <w:t>Data shall be protected in accordance with the Protections referenced in Policy 8350 – System and Communications Protections:</w:t>
      </w:r>
      <w:r w:rsidRPr="003979E4">
        <w:rPr>
          <w:b/>
        </w:rPr>
        <w:t xml:space="preserve"> </w:t>
      </w:r>
    </w:p>
    <w:p w14:paraId="543D0C56" w14:textId="77777777" w:rsidR="00475C6E" w:rsidRPr="00A151BC" w:rsidRDefault="00475C6E" w:rsidP="00A151BC">
      <w:pPr>
        <w:pStyle w:val="Heading4"/>
        <w:rPr>
          <w:szCs w:val="26"/>
        </w:rPr>
      </w:pPr>
      <w:r w:rsidRPr="001803B3">
        <w:t>Cryptographic Service</w:t>
      </w:r>
      <w:r w:rsidRPr="00005AEA">
        <w:t xml:space="preserve">s </w:t>
      </w:r>
    </w:p>
    <w:p w14:paraId="450F29F1" w14:textId="77777777" w:rsidR="00475C6E" w:rsidRPr="00A151BC" w:rsidRDefault="00475C6E" w:rsidP="00A151BC">
      <w:pPr>
        <w:pStyle w:val="Heading4"/>
        <w:rPr>
          <w:szCs w:val="26"/>
        </w:rPr>
      </w:pPr>
      <w:r w:rsidRPr="001803B3">
        <w:t>Key Protection</w:t>
      </w:r>
    </w:p>
    <w:p w14:paraId="71C8CF33" w14:textId="77777777" w:rsidR="00475C6E" w:rsidRPr="00A151BC" w:rsidRDefault="00475C6E" w:rsidP="00A151BC">
      <w:pPr>
        <w:pStyle w:val="Heading4"/>
        <w:rPr>
          <w:szCs w:val="26"/>
        </w:rPr>
      </w:pPr>
      <w:r w:rsidRPr="001803B3">
        <w:t xml:space="preserve">Key Management Process </w:t>
      </w:r>
    </w:p>
    <w:p w14:paraId="3FC1D0C3" w14:textId="77777777" w:rsidR="00475C6E" w:rsidRPr="00A151BC" w:rsidRDefault="00475C6E" w:rsidP="00A151BC">
      <w:pPr>
        <w:pStyle w:val="Heading4"/>
        <w:rPr>
          <w:szCs w:val="26"/>
        </w:rPr>
      </w:pPr>
      <w:r w:rsidRPr="001803B3">
        <w:t>Public Key Infrastructure Certificates</w:t>
      </w:r>
    </w:p>
    <w:p w14:paraId="09729EA3" w14:textId="77777777" w:rsidR="00475C6E" w:rsidRPr="009B68D8" w:rsidRDefault="00475C6E" w:rsidP="007B113D">
      <w:pPr>
        <w:pStyle w:val="Heading3"/>
      </w:pPr>
      <w:r>
        <w:t xml:space="preserve">Data shall be encrypted according to the </w:t>
      </w:r>
      <w:r w:rsidRPr="009B68D8">
        <w:t>Acceptable Encryption Algorithms referenced in Standard 8350: System and Communication Protection Standard</w:t>
      </w:r>
    </w:p>
    <w:p w14:paraId="0D3C85DF" w14:textId="77777777" w:rsidR="00475C6E" w:rsidRPr="00A151BC" w:rsidRDefault="00475C6E" w:rsidP="00A151BC">
      <w:pPr>
        <w:pStyle w:val="Heading4"/>
        <w:rPr>
          <w:szCs w:val="26"/>
        </w:rPr>
      </w:pPr>
      <w:r w:rsidRPr="001803B3">
        <w:t>Acceptable Security Strengt</w:t>
      </w:r>
      <w:r w:rsidRPr="00005AEA">
        <w:t xml:space="preserve">h </w:t>
      </w:r>
    </w:p>
    <w:p w14:paraId="65E86765" w14:textId="77777777" w:rsidR="00475C6E" w:rsidRPr="00A151BC" w:rsidRDefault="00475C6E" w:rsidP="00A151BC">
      <w:pPr>
        <w:pStyle w:val="Heading4"/>
        <w:rPr>
          <w:szCs w:val="26"/>
        </w:rPr>
      </w:pPr>
      <w:r w:rsidRPr="001803B3">
        <w:t>Symmetric Encryption Algorithms</w:t>
      </w:r>
    </w:p>
    <w:p w14:paraId="1FD36E0D" w14:textId="77777777" w:rsidR="00475C6E" w:rsidRPr="00A151BC" w:rsidRDefault="00475C6E" w:rsidP="00A151BC">
      <w:pPr>
        <w:pStyle w:val="Heading4"/>
        <w:rPr>
          <w:szCs w:val="26"/>
        </w:rPr>
      </w:pPr>
      <w:r w:rsidRPr="001803B3">
        <w:t>Key Agreement Schemes</w:t>
      </w:r>
    </w:p>
    <w:p w14:paraId="0D31B2D5" w14:textId="77777777" w:rsidR="00475C6E" w:rsidRPr="00A151BC" w:rsidRDefault="00475C6E" w:rsidP="00A151BC">
      <w:pPr>
        <w:pStyle w:val="Heading4"/>
        <w:rPr>
          <w:szCs w:val="26"/>
        </w:rPr>
      </w:pPr>
      <w:r w:rsidRPr="001803B3">
        <w:t xml:space="preserve">Hash Functions </w:t>
      </w:r>
    </w:p>
    <w:p w14:paraId="46A63B25" w14:textId="77777777" w:rsidR="00475C6E" w:rsidRPr="00A151BC" w:rsidRDefault="00475C6E" w:rsidP="00A151BC">
      <w:pPr>
        <w:pStyle w:val="Heading4"/>
        <w:rPr>
          <w:szCs w:val="26"/>
        </w:rPr>
      </w:pPr>
      <w:r w:rsidRPr="001803B3">
        <w:t>Digital Signature Algorithms</w:t>
      </w:r>
    </w:p>
    <w:p w14:paraId="7237C2E5" w14:textId="77777777" w:rsidR="00475C6E" w:rsidRPr="00A151BC" w:rsidRDefault="00475C6E" w:rsidP="00A151BC">
      <w:pPr>
        <w:pStyle w:val="Heading4"/>
        <w:rPr>
          <w:szCs w:val="26"/>
        </w:rPr>
      </w:pPr>
      <w:r w:rsidRPr="001803B3">
        <w:t>Message Authentication Codes</w:t>
      </w:r>
    </w:p>
    <w:p w14:paraId="58AED734" w14:textId="6027F811" w:rsidR="00475C6E" w:rsidRPr="00575636" w:rsidRDefault="00475C6E" w:rsidP="007B113D">
      <w:pPr>
        <w:pStyle w:val="Heading3"/>
      </w:pPr>
      <w:r>
        <w:t>Data shall retain its S</w:t>
      </w:r>
      <w:r w:rsidRPr="00B1075D">
        <w:t>e</w:t>
      </w:r>
      <w:r>
        <w:t xml:space="preserve">curity Classifications as it traverses any physical or logical boundary such as a Division, computing or storage device, network or software </w:t>
      </w:r>
      <w:r>
        <w:lastRenderedPageBreak/>
        <w:t>application system and appropriate measures for securing that data shall be implemented at each stage.</w:t>
      </w:r>
    </w:p>
    <w:p w14:paraId="4D86F749" w14:textId="77777777" w:rsidR="00C07A2D" w:rsidRPr="00575636" w:rsidRDefault="00C07A2D" w:rsidP="00701657">
      <w:pPr>
        <w:pStyle w:val="Heading1"/>
      </w:pPr>
      <w:r w:rsidRPr="00575636">
        <w:t>DEFINITIONS AND ABBREVIATIONS</w:t>
      </w:r>
    </w:p>
    <w:p w14:paraId="282F9B08" w14:textId="57CDFA41" w:rsidR="00A759E3" w:rsidRDefault="00A759E3" w:rsidP="00A759E3">
      <w:pPr>
        <w:pStyle w:val="Heading2"/>
      </w:pPr>
      <w:r>
        <w:t>The data repository of a Covered Information System is considered a Covered Database for the purposes of this Policy.</w:t>
      </w:r>
    </w:p>
    <w:p w14:paraId="4D86F74A" w14:textId="7577BF98" w:rsidR="001D2D64" w:rsidRPr="00575636" w:rsidRDefault="00C21555" w:rsidP="00A759E3">
      <w:pPr>
        <w:pStyle w:val="Heading2"/>
      </w:pPr>
      <w:r w:rsidRPr="00575636">
        <w:t>Refer to the PSP Glossary of Terms located on the ADOA-ASET website.</w:t>
      </w:r>
    </w:p>
    <w:p w14:paraId="4D86F74B" w14:textId="77777777" w:rsidR="00C07A2D" w:rsidRPr="00575636" w:rsidRDefault="00C07A2D" w:rsidP="00701657">
      <w:pPr>
        <w:pStyle w:val="Heading1"/>
      </w:pPr>
      <w:r w:rsidRPr="00575636">
        <w:t>REFERENCES</w:t>
      </w:r>
    </w:p>
    <w:p w14:paraId="4D86F74C" w14:textId="4B70102F" w:rsidR="0091689A" w:rsidRPr="00575636" w:rsidRDefault="004106E2" w:rsidP="00E60FE5">
      <w:pPr>
        <w:pStyle w:val="Heading2"/>
      </w:pPr>
      <w:bookmarkStart w:id="3" w:name="_Ref353524214"/>
      <w:r w:rsidRPr="00575636">
        <w:t>P10</w:t>
      </w:r>
      <w:r w:rsidR="00693DD6">
        <w:t>0</w:t>
      </w:r>
      <w:r w:rsidRPr="00575636">
        <w:t>0, Information Technology Policy</w:t>
      </w:r>
      <w:bookmarkEnd w:id="3"/>
    </w:p>
    <w:p w14:paraId="7CB7F82D" w14:textId="726B61B7" w:rsidR="00386191" w:rsidRPr="00575636" w:rsidRDefault="00386191" w:rsidP="00E60FE5">
      <w:pPr>
        <w:pStyle w:val="Heading2"/>
      </w:pPr>
      <w:r w:rsidRPr="00575636">
        <w:t xml:space="preserve">A.R.S. § </w:t>
      </w:r>
      <w:r w:rsidR="00DD2455">
        <w:t>18-104</w:t>
      </w:r>
    </w:p>
    <w:p w14:paraId="4D86F74D" w14:textId="0FCE10E7" w:rsidR="0091689A" w:rsidRPr="00575636" w:rsidRDefault="00693DD6" w:rsidP="00E60FE5">
      <w:pPr>
        <w:pStyle w:val="Heading2"/>
      </w:pPr>
      <w:r>
        <w:t>P70</w:t>
      </w:r>
      <w:r w:rsidR="004106E2" w:rsidRPr="00575636">
        <w:t>00</w:t>
      </w:r>
      <w:r>
        <w:t xml:space="preserve"> - </w:t>
      </w:r>
      <w:r w:rsidR="004106E2" w:rsidRPr="00575636">
        <w:t>Enterprise Architecture Policy</w:t>
      </w:r>
    </w:p>
    <w:p w14:paraId="4D86F74E" w14:textId="6F9FB0D1" w:rsidR="0091689A" w:rsidRPr="00575636" w:rsidRDefault="0091689A" w:rsidP="00E60FE5">
      <w:pPr>
        <w:pStyle w:val="Heading2"/>
      </w:pPr>
      <w:r w:rsidRPr="00575636">
        <w:t>P</w:t>
      </w:r>
      <w:r w:rsidR="004855D9">
        <w:t>4</w:t>
      </w:r>
      <w:r w:rsidR="00195246" w:rsidRPr="00575636">
        <w:t>4</w:t>
      </w:r>
      <w:r w:rsidR="003F390E">
        <w:t>0</w:t>
      </w:r>
      <w:r w:rsidRPr="00575636">
        <w:t>0</w:t>
      </w:r>
      <w:r w:rsidR="001913D5" w:rsidRPr="00575636">
        <w:t xml:space="preserve"> – Data Governance </w:t>
      </w:r>
      <w:r w:rsidR="00693DD6">
        <w:t xml:space="preserve">Organization </w:t>
      </w:r>
      <w:r w:rsidR="001913D5" w:rsidRPr="00575636">
        <w:t>Policy</w:t>
      </w:r>
    </w:p>
    <w:p w14:paraId="4D86F752" w14:textId="2788FB62" w:rsidR="0091689A" w:rsidRPr="00575636" w:rsidRDefault="00693DD6" w:rsidP="00E60FE5">
      <w:pPr>
        <w:pStyle w:val="Heading2"/>
      </w:pPr>
      <w:bookmarkStart w:id="4" w:name="_Ref353524170"/>
      <w:r>
        <w:t>P</w:t>
      </w:r>
      <w:r w:rsidR="004106E2" w:rsidRPr="00575636">
        <w:t>8</w:t>
      </w:r>
      <w:r>
        <w:t>0</w:t>
      </w:r>
      <w:r w:rsidR="004106E2" w:rsidRPr="00575636">
        <w:t>00</w:t>
      </w:r>
      <w:r>
        <w:t xml:space="preserve"> - </w:t>
      </w:r>
      <w:r w:rsidR="004106E2" w:rsidRPr="00575636">
        <w:t>IT Security Policy</w:t>
      </w:r>
      <w:bookmarkEnd w:id="4"/>
    </w:p>
    <w:p w14:paraId="4D86F753" w14:textId="057ADFF2" w:rsidR="00E87218" w:rsidRDefault="004106E2" w:rsidP="00E60FE5">
      <w:pPr>
        <w:pStyle w:val="Heading2"/>
      </w:pPr>
      <w:bookmarkStart w:id="5" w:name="_Ref353524104"/>
      <w:r w:rsidRPr="00575636">
        <w:t>S81</w:t>
      </w:r>
      <w:r w:rsidR="00693DD6">
        <w:t>0</w:t>
      </w:r>
      <w:r w:rsidRPr="00575636">
        <w:t>0, Account Management Standard</w:t>
      </w:r>
      <w:bookmarkEnd w:id="5"/>
    </w:p>
    <w:p w14:paraId="4A31C7B6" w14:textId="77777777" w:rsidR="00967845" w:rsidRPr="00575636" w:rsidRDefault="00967845" w:rsidP="00AB1C64"/>
    <w:p w14:paraId="4D86F754" w14:textId="77777777" w:rsidR="00C07A2D" w:rsidRPr="00575636" w:rsidRDefault="00C07A2D" w:rsidP="00701657">
      <w:pPr>
        <w:pStyle w:val="Heading1"/>
      </w:pPr>
      <w:r w:rsidRPr="00575636">
        <w:t>ATTACHMENTS</w:t>
      </w:r>
    </w:p>
    <w:p w14:paraId="72C777EB" w14:textId="3E25CD56" w:rsidR="00967845" w:rsidRPr="00575636" w:rsidRDefault="00C07A2D" w:rsidP="00AB1C64">
      <w:r w:rsidRPr="00575636">
        <w:t>None.</w:t>
      </w:r>
    </w:p>
    <w:p w14:paraId="4D86F756" w14:textId="4B432872" w:rsidR="00C07A2D" w:rsidRDefault="00967845" w:rsidP="00A151BC">
      <w:pPr>
        <w:pStyle w:val="Heading1"/>
      </w:pPr>
      <w:r>
        <w:t>REVISION HISTORY</w:t>
      </w:r>
    </w:p>
    <w:p w14:paraId="6A736CD6" w14:textId="77777777" w:rsidR="00967845" w:rsidRDefault="00967845"/>
    <w:tbl>
      <w:tblPr>
        <w:tblStyle w:val="LightList"/>
        <w:tblW w:w="0" w:type="auto"/>
        <w:tblLook w:val="04A0" w:firstRow="1" w:lastRow="0" w:firstColumn="1" w:lastColumn="0" w:noHBand="0" w:noVBand="1"/>
      </w:tblPr>
      <w:tblGrid>
        <w:gridCol w:w="1126"/>
        <w:gridCol w:w="3069"/>
        <w:gridCol w:w="987"/>
        <w:gridCol w:w="3798"/>
      </w:tblGrid>
      <w:tr w:rsidR="00967845" w:rsidRPr="00967845" w14:paraId="02BD97DC" w14:textId="77777777" w:rsidTr="0001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E4D44DA" w14:textId="77777777" w:rsidR="00967845" w:rsidRPr="00967845" w:rsidRDefault="00967845" w:rsidP="00967845">
            <w:r w:rsidRPr="00967845">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55735BD" w14:textId="77777777" w:rsidR="00967845" w:rsidRPr="00967845" w:rsidRDefault="00967845" w:rsidP="00967845">
            <w:pPr>
              <w:cnfStyle w:val="100000000000" w:firstRow="1" w:lastRow="0" w:firstColumn="0" w:lastColumn="0" w:oddVBand="0" w:evenVBand="0" w:oddHBand="0" w:evenHBand="0" w:firstRowFirstColumn="0" w:firstRowLastColumn="0" w:lastRowFirstColumn="0" w:lastRowLastColumn="0"/>
            </w:pPr>
            <w:r w:rsidRPr="00967845">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DB565A3" w14:textId="77777777" w:rsidR="00967845" w:rsidRPr="00967845" w:rsidRDefault="00967845" w:rsidP="00967845">
            <w:pPr>
              <w:cnfStyle w:val="100000000000" w:firstRow="1" w:lastRow="0" w:firstColumn="0" w:lastColumn="0" w:oddVBand="0" w:evenVBand="0" w:oddHBand="0" w:evenHBand="0" w:firstRowFirstColumn="0" w:firstRowLastColumn="0" w:lastRowFirstColumn="0" w:lastRowLastColumn="0"/>
            </w:pPr>
            <w:r w:rsidRPr="00967845">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0308C6C1" w14:textId="77777777" w:rsidR="00967845" w:rsidRPr="00967845" w:rsidRDefault="00967845" w:rsidP="00967845">
            <w:pPr>
              <w:cnfStyle w:val="100000000000" w:firstRow="1" w:lastRow="0" w:firstColumn="0" w:lastColumn="0" w:oddVBand="0" w:evenVBand="0" w:oddHBand="0" w:evenHBand="0" w:firstRowFirstColumn="0" w:firstRowLastColumn="0" w:lastRowFirstColumn="0" w:lastRowLastColumn="0"/>
            </w:pPr>
            <w:r w:rsidRPr="00967845">
              <w:t>Signature</w:t>
            </w:r>
          </w:p>
        </w:tc>
      </w:tr>
      <w:tr w:rsidR="00967845" w:rsidRPr="00967845" w14:paraId="64D0F15C" w14:textId="77777777" w:rsidTr="0001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3E7779D0" w14:textId="77777777" w:rsidR="00967845" w:rsidRPr="00967845" w:rsidRDefault="00967845" w:rsidP="00967845"/>
        </w:tc>
        <w:tc>
          <w:tcPr>
            <w:tcW w:w="3330" w:type="dxa"/>
            <w:tcBorders>
              <w:left w:val="single" w:sz="8" w:space="0" w:color="000000" w:themeColor="text1"/>
              <w:right w:val="single" w:sz="8" w:space="0" w:color="000000" w:themeColor="text1"/>
            </w:tcBorders>
          </w:tcPr>
          <w:p w14:paraId="0888F575" w14:textId="77777777" w:rsidR="00967845" w:rsidRPr="00967845" w:rsidRDefault="00967845" w:rsidP="00967845">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093D2D9F" w14:textId="77777777" w:rsidR="00967845" w:rsidRPr="00967845" w:rsidRDefault="00967845" w:rsidP="00967845">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0B0BF55F" w14:textId="77777777" w:rsidR="00967845" w:rsidRPr="00967845" w:rsidRDefault="00967845" w:rsidP="00967845">
            <w:pPr>
              <w:cnfStyle w:val="000000100000" w:firstRow="0" w:lastRow="0" w:firstColumn="0" w:lastColumn="0" w:oddVBand="0" w:evenVBand="0" w:oddHBand="1" w:evenHBand="0" w:firstRowFirstColumn="0" w:firstRowLastColumn="0" w:lastRowFirstColumn="0" w:lastRowLastColumn="0"/>
              <w:rPr>
                <w:bCs/>
              </w:rPr>
            </w:pPr>
          </w:p>
        </w:tc>
      </w:tr>
    </w:tbl>
    <w:p w14:paraId="69233C42" w14:textId="77777777" w:rsidR="00967845" w:rsidRPr="00967845" w:rsidRDefault="00967845"/>
    <w:sectPr w:rsidR="00967845" w:rsidRPr="00967845">
      <w:headerReference w:type="default" r:id="rId11"/>
      <w:footerReference w:type="default" r:id="rId12"/>
      <w:headerReference w:type="first" r:id="rId13"/>
      <w:footerReference w:type="first" r:id="rId14"/>
      <w:pgSz w:w="12240" w:h="15840" w:code="1"/>
      <w:pgMar w:top="720" w:right="144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50AA" w14:textId="77777777" w:rsidR="002D71B6" w:rsidRDefault="002D71B6">
      <w:r>
        <w:separator/>
      </w:r>
    </w:p>
  </w:endnote>
  <w:endnote w:type="continuationSeparator" w:id="0">
    <w:p w14:paraId="0AFC50A4" w14:textId="77777777" w:rsidR="002D71B6" w:rsidRDefault="002D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MEFC+Aria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84DA" w14:textId="77777777" w:rsidR="0038361E" w:rsidRDefault="002D71B6" w:rsidP="0038361E">
    <w:pPr>
      <w:pStyle w:val="Footer"/>
      <w:tabs>
        <w:tab w:val="right" w:pos="9000"/>
      </w:tabs>
    </w:pPr>
    <w:r>
      <w:pict w14:anchorId="7D55E58E">
        <v:rect id="_x0000_i1025" style="width:450pt;height:2pt" o:hrstd="t" o:hrnoshade="t" o:hr="t" fillcolor="black [3213]" stroked="f"/>
      </w:pict>
    </w:r>
  </w:p>
  <w:p w14:paraId="4D86F75E" w14:textId="7FA36C34" w:rsidR="009F6ABF" w:rsidRPr="0038361E" w:rsidRDefault="0038361E" w:rsidP="0038361E">
    <w:pPr>
      <w:tabs>
        <w:tab w:val="left" w:pos="4150"/>
      </w:tabs>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4855D9">
      <w:rPr>
        <w:b/>
        <w:bCs/>
        <w:noProof/>
        <w:szCs w:val="24"/>
      </w:rPr>
      <w:t>6</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4855D9">
      <w:rPr>
        <w:b/>
        <w:bCs/>
        <w:noProof/>
        <w:szCs w:val="24"/>
      </w:rPr>
      <w:t>8</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4855D9">
      <w:rPr>
        <w:noProof/>
        <w:szCs w:val="24"/>
      </w:rPr>
      <w:t>DRAFT</w:t>
    </w:r>
    <w:r w:rsidRPr="006B2487">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2E51" w14:textId="77777777" w:rsidR="0038361E" w:rsidRDefault="002D71B6" w:rsidP="0038361E">
    <w:pPr>
      <w:pStyle w:val="Footer"/>
      <w:tabs>
        <w:tab w:val="right" w:pos="9000"/>
      </w:tabs>
    </w:pPr>
    <w:r>
      <w:pict w14:anchorId="3A91A755">
        <v:rect id="_x0000_i1026" style="width:450pt;height:2pt" o:hrstd="t" o:hrnoshade="t" o:hr="t" fillcolor="black [3213]" stroked="f"/>
      </w:pict>
    </w:r>
  </w:p>
  <w:p w14:paraId="4D86F767" w14:textId="5E2D142C" w:rsidR="009F6ABF" w:rsidRPr="0038361E" w:rsidRDefault="0038361E" w:rsidP="0038361E">
    <w:pPr>
      <w:tabs>
        <w:tab w:val="left" w:pos="4150"/>
      </w:tabs>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4855D9">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4855D9">
      <w:rPr>
        <w:b/>
        <w:bCs/>
        <w:noProof/>
        <w:szCs w:val="24"/>
      </w:rPr>
      <w:t>8</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t xml:space="preserve">Effective: </w:t>
    </w:r>
    <w:r w:rsidRPr="006B2487">
      <w:rPr>
        <w:szCs w:val="24"/>
      </w:rPr>
      <w:fldChar w:fldCharType="begin"/>
    </w:r>
    <w:r w:rsidRPr="006B2487">
      <w:rPr>
        <w:szCs w:val="24"/>
      </w:rPr>
      <w:instrText xml:space="preserve"> STYLEREF  "Effective Date"  \* MERGEFORMAT </w:instrText>
    </w:r>
    <w:r w:rsidRPr="006B2487">
      <w:rPr>
        <w:szCs w:val="24"/>
      </w:rPr>
      <w:fldChar w:fldCharType="separate"/>
    </w:r>
    <w:r w:rsidR="004855D9">
      <w:rPr>
        <w:noProof/>
        <w:szCs w:val="24"/>
      </w:rPr>
      <w:t>DRAFT</w:t>
    </w:r>
    <w:r w:rsidRPr="006B248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E7C4" w14:textId="77777777" w:rsidR="002D71B6" w:rsidRDefault="002D71B6">
      <w:r>
        <w:separator/>
      </w:r>
    </w:p>
  </w:footnote>
  <w:footnote w:type="continuationSeparator" w:id="0">
    <w:p w14:paraId="4059AED8" w14:textId="77777777" w:rsidR="002D71B6" w:rsidRDefault="002D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48"/>
      <w:gridCol w:w="1152"/>
    </w:tblGrid>
    <w:tr w:rsidR="00C21555" w:rsidRPr="00C21555" w14:paraId="61A22C2D" w14:textId="77777777" w:rsidTr="00E8741E">
      <w:tc>
        <w:tcPr>
          <w:tcW w:w="0" w:type="auto"/>
          <w:tcBorders>
            <w:right w:val="single" w:sz="6" w:space="0" w:color="000000" w:themeColor="text1"/>
          </w:tcBorders>
        </w:tcPr>
        <w:p w14:paraId="5F3CB3A2" w14:textId="77777777" w:rsidR="00C21555" w:rsidRPr="00C21555" w:rsidRDefault="00C21555" w:rsidP="00C21555">
          <w:pPr>
            <w:tabs>
              <w:tab w:val="center" w:pos="4680"/>
              <w:tab w:val="right" w:pos="9360"/>
            </w:tabs>
            <w:jc w:val="right"/>
          </w:pPr>
          <w:r w:rsidRPr="00C21555">
            <w:t>Arizona Department of Administration</w:t>
          </w:r>
        </w:p>
        <w:p w14:paraId="36C4460A" w14:textId="153307C3" w:rsidR="00C21555" w:rsidRPr="00C21555" w:rsidRDefault="00C21555" w:rsidP="00C21555">
          <w:pPr>
            <w:tabs>
              <w:tab w:val="center" w:pos="4680"/>
              <w:tab w:val="right" w:pos="9360"/>
            </w:tabs>
            <w:jc w:val="right"/>
            <w:rPr>
              <w:b/>
              <w:bCs/>
            </w:rPr>
          </w:pPr>
          <w:r w:rsidRPr="00C21555">
            <w:rPr>
              <w:b/>
              <w:bCs/>
            </w:rPr>
            <w:fldChar w:fldCharType="begin"/>
          </w:r>
          <w:r w:rsidRPr="00C21555">
            <w:rPr>
              <w:b/>
              <w:bCs/>
            </w:rPr>
            <w:instrText xml:space="preserve"> STYLEREF  Title  \* MERGEFORMAT </w:instrText>
          </w:r>
          <w:r w:rsidRPr="00C21555">
            <w:rPr>
              <w:b/>
              <w:bCs/>
            </w:rPr>
            <w:fldChar w:fldCharType="separate"/>
          </w:r>
          <w:r w:rsidR="004855D9">
            <w:rPr>
              <w:b/>
              <w:bCs/>
              <w:noProof/>
            </w:rPr>
            <w:t>P4430 DATA GOVERNANCE TECHNOLOGY POLICY</w:t>
          </w:r>
          <w:r w:rsidRPr="00C21555">
            <w:rPr>
              <w:b/>
              <w:bCs/>
            </w:rPr>
            <w:fldChar w:fldCharType="end"/>
          </w:r>
          <w:r w:rsidRPr="00C21555">
            <w:rPr>
              <w:b/>
              <w:bCs/>
            </w:rPr>
            <w:t xml:space="preserve"> </w:t>
          </w:r>
          <w:r w:rsidRPr="00C21555">
            <w:rPr>
              <w:b/>
              <w:bCs/>
            </w:rPr>
            <w:fldChar w:fldCharType="begin"/>
          </w:r>
          <w:r w:rsidRPr="00C21555">
            <w:rPr>
              <w:b/>
              <w:bCs/>
            </w:rPr>
            <w:instrText xml:space="preserve"> STYLEREF  "Document Number"  \* MERGEFORMAT </w:instrText>
          </w:r>
          <w:r w:rsidRPr="00C21555">
            <w:rPr>
              <w:b/>
              <w:bCs/>
            </w:rPr>
            <w:fldChar w:fldCharType="separate"/>
          </w:r>
          <w:r w:rsidR="004855D9">
            <w:rPr>
              <w:b/>
              <w:bCs/>
              <w:noProof/>
            </w:rPr>
            <w:t>P4430</w:t>
          </w:r>
          <w:r w:rsidRPr="00C21555">
            <w:rPr>
              <w:b/>
              <w:bCs/>
            </w:rPr>
            <w:fldChar w:fldCharType="end"/>
          </w:r>
          <w:r w:rsidRPr="00C21555">
            <w:rPr>
              <w:b/>
              <w:bCs/>
            </w:rPr>
            <w:t xml:space="preserve"> </w:t>
          </w:r>
        </w:p>
      </w:tc>
      <w:tc>
        <w:tcPr>
          <w:tcW w:w="1152" w:type="dxa"/>
          <w:tcBorders>
            <w:left w:val="single" w:sz="6" w:space="0" w:color="000000" w:themeColor="text1"/>
          </w:tcBorders>
        </w:tcPr>
        <w:p w14:paraId="22BFAE99" w14:textId="77777777" w:rsidR="00C21555" w:rsidRPr="00C21555" w:rsidRDefault="00C21555" w:rsidP="00386191">
          <w:pPr>
            <w:tabs>
              <w:tab w:val="center" w:pos="4680"/>
              <w:tab w:val="right" w:pos="9360"/>
            </w:tabs>
          </w:pPr>
          <w:r w:rsidRPr="00C21555">
            <w:t>Rev</w:t>
          </w:r>
        </w:p>
        <w:p w14:paraId="2E99E991" w14:textId="3E071F8B" w:rsidR="00C21555" w:rsidRPr="00C21555" w:rsidRDefault="00C21555" w:rsidP="00386191">
          <w:pPr>
            <w:tabs>
              <w:tab w:val="center" w:pos="4680"/>
              <w:tab w:val="right" w:pos="9360"/>
            </w:tabs>
            <w:rPr>
              <w:b/>
              <w:bCs/>
            </w:rPr>
          </w:pPr>
          <w:r w:rsidRPr="00C21555">
            <w:rPr>
              <w:b/>
              <w:bCs/>
            </w:rPr>
            <w:fldChar w:fldCharType="begin"/>
          </w:r>
          <w:r w:rsidRPr="00C21555">
            <w:rPr>
              <w:b/>
              <w:bCs/>
            </w:rPr>
            <w:instrText xml:space="preserve"> STYLEREF  "Revision Number"  \* MERGEFORMAT </w:instrText>
          </w:r>
          <w:r w:rsidRPr="00C21555">
            <w:rPr>
              <w:b/>
              <w:bCs/>
            </w:rPr>
            <w:fldChar w:fldCharType="separate"/>
          </w:r>
          <w:r w:rsidR="004855D9">
            <w:rPr>
              <w:b/>
              <w:bCs/>
              <w:noProof/>
            </w:rPr>
            <w:t>0.1</w:t>
          </w:r>
          <w:r w:rsidRPr="00C21555">
            <w:rPr>
              <w:b/>
              <w:bCs/>
            </w:rPr>
            <w:fldChar w:fldCharType="end"/>
          </w:r>
        </w:p>
      </w:tc>
    </w:tr>
  </w:tbl>
  <w:p w14:paraId="4D86F75C" w14:textId="0102D371" w:rsidR="005F388C" w:rsidRDefault="005F388C" w:rsidP="00C21555">
    <w:pPr>
      <w:pStyle w:val="Header"/>
    </w:pPr>
  </w:p>
  <w:p w14:paraId="13C70A8D" w14:textId="77777777" w:rsidR="00C21555" w:rsidRPr="00DF2235" w:rsidRDefault="00C21555" w:rsidP="00DF2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0132E5" w:rsidRPr="000132E5" w14:paraId="4D86F764" w14:textId="77777777" w:rsidTr="00D04FDD">
      <w:trPr>
        <w:trHeight w:val="1608"/>
      </w:trPr>
      <w:tc>
        <w:tcPr>
          <w:tcW w:w="2545" w:type="dxa"/>
        </w:tcPr>
        <w:p w14:paraId="4D86F75F" w14:textId="77777777" w:rsidR="000132E5" w:rsidRPr="006809F3" w:rsidRDefault="000132E5" w:rsidP="00CF089A">
          <w:pPr>
            <w:spacing w:before="200"/>
            <w:ind w:right="360"/>
            <w:rPr>
              <w:rStyle w:val="BookTitle"/>
              <w:i w:val="0"/>
            </w:rPr>
          </w:pPr>
          <w:r w:rsidRPr="006809F3">
            <w:rPr>
              <w:rStyle w:val="BookTitle"/>
              <w:i w:val="0"/>
            </w:rPr>
            <w:t>Arizona</w:t>
          </w:r>
          <w:r w:rsidRPr="006809F3">
            <w:rPr>
              <w:rStyle w:val="BookTitle"/>
              <w:i w:val="0"/>
            </w:rPr>
            <w:br/>
            <w:t>Department</w:t>
          </w:r>
          <w:r w:rsidRPr="006809F3">
            <w:rPr>
              <w:rStyle w:val="BookTitle"/>
              <w:i w:val="0"/>
            </w:rPr>
            <w:br/>
            <w:t>Of</w:t>
          </w:r>
          <w:r w:rsidRPr="006809F3">
            <w:rPr>
              <w:rStyle w:val="BookTitle"/>
              <w:i w:val="0"/>
            </w:rPr>
            <w:br/>
            <w:t>Administration</w:t>
          </w:r>
        </w:p>
      </w:tc>
      <w:tc>
        <w:tcPr>
          <w:tcW w:w="4252" w:type="dxa"/>
          <w:vAlign w:val="center"/>
        </w:tcPr>
        <w:p w14:paraId="4D86F760" w14:textId="6CC6CEE6" w:rsidR="000132E5" w:rsidRPr="000132E5" w:rsidRDefault="00693DD6" w:rsidP="000132E5">
          <w:pPr>
            <w:widowControl w:val="0"/>
            <w:spacing w:before="80"/>
            <w:jc w:val="center"/>
            <w:outlineLvl w:val="2"/>
            <w:rPr>
              <w:b/>
              <w:sz w:val="36"/>
            </w:rPr>
          </w:pPr>
          <w:r>
            <w:rPr>
              <w:b/>
              <w:sz w:val="36"/>
            </w:rPr>
            <w:t>Statewide</w:t>
          </w:r>
        </w:p>
        <w:p w14:paraId="4D86F761" w14:textId="43534AF3" w:rsidR="000132E5" w:rsidRPr="000132E5" w:rsidRDefault="00063364" w:rsidP="000132E5">
          <w:pPr>
            <w:keepNext/>
            <w:jc w:val="center"/>
            <w:outlineLvl w:val="3"/>
            <w:rPr>
              <w:b/>
              <w:caps/>
              <w:sz w:val="48"/>
              <w:szCs w:val="48"/>
            </w:rPr>
          </w:pPr>
          <w:r>
            <w:rPr>
              <w:b/>
              <w:caps/>
              <w:sz w:val="48"/>
              <w:szCs w:val="48"/>
            </w:rPr>
            <w:t>POLICY</w:t>
          </w:r>
        </w:p>
      </w:tc>
      <w:tc>
        <w:tcPr>
          <w:tcW w:w="2498" w:type="dxa"/>
        </w:tcPr>
        <w:p w14:paraId="4D86F762" w14:textId="77777777" w:rsidR="000132E5" w:rsidRPr="000132E5" w:rsidRDefault="000132E5" w:rsidP="000132E5">
          <w:pPr>
            <w:keepNext/>
            <w:spacing w:before="80"/>
            <w:jc w:val="center"/>
            <w:outlineLvl w:val="7"/>
            <w:rPr>
              <w:b/>
              <w:noProof/>
            </w:rPr>
          </w:pPr>
          <w:r w:rsidRPr="000132E5">
            <w:rPr>
              <w:noProof/>
            </w:rPr>
            <w:drawing>
              <wp:inline distT="0" distB="0" distL="0" distR="0" wp14:anchorId="4D86F76B" wp14:editId="4D86F76C">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4D86F763" w14:textId="77777777" w:rsidR="000132E5" w:rsidRPr="000132E5" w:rsidRDefault="000132E5" w:rsidP="000132E5">
          <w:pPr>
            <w:keepNext/>
            <w:spacing w:before="80"/>
            <w:jc w:val="center"/>
            <w:outlineLvl w:val="7"/>
            <w:rPr>
              <w:b/>
              <w:szCs w:val="24"/>
            </w:rPr>
          </w:pPr>
          <w:r w:rsidRPr="000132E5">
            <w:rPr>
              <w:b/>
              <w:noProof/>
              <w:szCs w:val="24"/>
            </w:rPr>
            <w:t>State of Arizona</w:t>
          </w:r>
        </w:p>
      </w:tc>
    </w:tr>
  </w:tbl>
  <w:p w14:paraId="4D86F765" w14:textId="77777777" w:rsidR="000132E5" w:rsidRDefault="00013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2AB1172"/>
    <w:multiLevelType w:val="multilevel"/>
    <w:tmpl w:val="D1DC5BB0"/>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00971"/>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pStyle w:val="ListAlpha"/>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06284FB7"/>
    <w:multiLevelType w:val="hybridMultilevel"/>
    <w:tmpl w:val="B852C06C"/>
    <w:lvl w:ilvl="0" w:tplc="AAD6469E">
      <w:start w:val="1"/>
      <w:numFmt w:val="decimal"/>
      <w:lvlText w:val="%1.1.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7FF75ED"/>
    <w:multiLevelType w:val="hybridMultilevel"/>
    <w:tmpl w:val="A80AF0FE"/>
    <w:lvl w:ilvl="0" w:tplc="886C0228">
      <w:start w:val="1"/>
      <w:numFmt w:val="decimal"/>
      <w:lvlText w:val="%1.1.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15:restartNumberingAfterBreak="0">
    <w:nsid w:val="09FB107B"/>
    <w:multiLevelType w:val="multilevel"/>
    <w:tmpl w:val="0382F6C6"/>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005D85"/>
    <w:multiLevelType w:val="hybridMultilevel"/>
    <w:tmpl w:val="8922641A"/>
    <w:lvl w:ilvl="0" w:tplc="B420DF5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301DC0"/>
    <w:multiLevelType w:val="hybridMultilevel"/>
    <w:tmpl w:val="223EE8F4"/>
    <w:lvl w:ilvl="0" w:tplc="4296F5B8">
      <w:start w:val="1"/>
      <w:numFmt w:val="lowerLetter"/>
      <w:lvlText w:val="%1."/>
      <w:lvlJc w:val="left"/>
      <w:pPr>
        <w:ind w:left="1368" w:hanging="360"/>
      </w:pPr>
      <w:rPr>
        <w:rFonts w:ascii="Calibri" w:hAnsi="Calibri" w:hint="default"/>
        <w:b/>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F07AC"/>
    <w:multiLevelType w:val="multilevel"/>
    <w:tmpl w:val="0382F6C6"/>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C82459"/>
    <w:multiLevelType w:val="hybridMultilevel"/>
    <w:tmpl w:val="2FF07F24"/>
    <w:lvl w:ilvl="0" w:tplc="04090019">
      <w:start w:val="1"/>
      <w:numFmt w:val="lowerLetter"/>
      <w:lvlText w:val="%1."/>
      <w:lvlJc w:val="left"/>
      <w:pPr>
        <w:ind w:left="2448" w:hanging="360"/>
      </w:pPr>
      <w:rPr>
        <w:rFonts w:hint="default"/>
        <w:b/>
        <w:sz w:val="22"/>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 w15:restartNumberingAfterBreak="0">
    <w:nsid w:val="1BAD7781"/>
    <w:multiLevelType w:val="hybridMultilevel"/>
    <w:tmpl w:val="E018B690"/>
    <w:lvl w:ilvl="0" w:tplc="255C8E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504063"/>
    <w:multiLevelType w:val="hybridMultilevel"/>
    <w:tmpl w:val="A66AA3F4"/>
    <w:lvl w:ilvl="0" w:tplc="2F820F8A">
      <w:start w:val="1"/>
      <w:numFmt w:val="lowerLetter"/>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5" w15:restartNumberingAfterBreak="0">
    <w:nsid w:val="26C50F32"/>
    <w:multiLevelType w:val="hybridMultilevel"/>
    <w:tmpl w:val="601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731AE"/>
    <w:multiLevelType w:val="multilevel"/>
    <w:tmpl w:val="B212DE9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096DE7"/>
    <w:multiLevelType w:val="multilevel"/>
    <w:tmpl w:val="9B20BD28"/>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pStyle w:val="listalpha0"/>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21170C4"/>
    <w:multiLevelType w:val="hybridMultilevel"/>
    <w:tmpl w:val="9DAEA8EC"/>
    <w:lvl w:ilvl="0" w:tplc="E51CE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034019"/>
    <w:multiLevelType w:val="multilevel"/>
    <w:tmpl w:val="D7963816"/>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5E5286"/>
    <w:multiLevelType w:val="hybridMultilevel"/>
    <w:tmpl w:val="5B34704C"/>
    <w:lvl w:ilvl="0" w:tplc="34EA6A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01666E"/>
    <w:multiLevelType w:val="hybridMultilevel"/>
    <w:tmpl w:val="7F461072"/>
    <w:lvl w:ilvl="0" w:tplc="58BC8EBE">
      <w:start w:val="1"/>
      <w:numFmt w:val="lowerRoman"/>
      <w:lvlText w:val="%1."/>
      <w:lvlJc w:val="righ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3" w15:restartNumberingAfterBreak="0">
    <w:nsid w:val="49A46D05"/>
    <w:multiLevelType w:val="hybridMultilevel"/>
    <w:tmpl w:val="6B9E231E"/>
    <w:lvl w:ilvl="0" w:tplc="23B07CDC">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4" w15:restartNumberingAfterBreak="0">
    <w:nsid w:val="517D72ED"/>
    <w:multiLevelType w:val="hybridMultilevel"/>
    <w:tmpl w:val="324A99A8"/>
    <w:lvl w:ilvl="0" w:tplc="3DE86C5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835852"/>
    <w:multiLevelType w:val="multilevel"/>
    <w:tmpl w:val="C0DA1A2C"/>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CB85549"/>
    <w:multiLevelType w:val="multilevel"/>
    <w:tmpl w:val="204E9804"/>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1.1"/>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194965"/>
    <w:multiLevelType w:val="hybridMultilevel"/>
    <w:tmpl w:val="992CA4E8"/>
    <w:lvl w:ilvl="0" w:tplc="C08408D0">
      <w:start w:val="1"/>
      <w:numFmt w:val="decimal"/>
      <w:lvlText w:val="%1.1.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5D9031B9"/>
    <w:multiLevelType w:val="hybridMultilevel"/>
    <w:tmpl w:val="6380B4BA"/>
    <w:lvl w:ilvl="0" w:tplc="3216008E">
      <w:start w:val="1"/>
      <w:numFmt w:val="lowerLetter"/>
      <w:lvlText w:val="%1."/>
      <w:lvlJc w:val="left"/>
      <w:pPr>
        <w:ind w:left="1800" w:hanging="360"/>
      </w:pPr>
      <w:rPr>
        <w:rFonts w:ascii="Calibri" w:hAnsi="Calibri"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0" w15:restartNumberingAfterBreak="0">
    <w:nsid w:val="63463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4F0E91"/>
    <w:multiLevelType w:val="multilevel"/>
    <w:tmpl w:val="13920530"/>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44F7D1C"/>
    <w:multiLevelType w:val="hybridMultilevel"/>
    <w:tmpl w:val="25047AC6"/>
    <w:lvl w:ilvl="0" w:tplc="04090017">
      <w:start w:val="1"/>
      <w:numFmt w:val="lowerLetter"/>
      <w:lvlText w:val="%1)"/>
      <w:lvlJc w:val="left"/>
      <w:pPr>
        <w:ind w:left="1800" w:hanging="360"/>
      </w:pPr>
      <w:rPr>
        <w:rFonts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DF6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B015AA"/>
    <w:multiLevelType w:val="multilevel"/>
    <w:tmpl w:val="29B0C414"/>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2232" w:hanging="1080"/>
      </w:pPr>
      <w:rPr>
        <w:rFonts w:hint="default"/>
        <w:b/>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610C73"/>
    <w:multiLevelType w:val="multilevel"/>
    <w:tmpl w:val="777C4EA6"/>
    <w:lvl w:ilvl="0">
      <w:start w:val="1"/>
      <w:numFmt w:val="lowerLetter"/>
      <w:lvlText w:val="%1."/>
      <w:lvlJc w:val="left"/>
      <w:pPr>
        <w:ind w:left="1800" w:hanging="360"/>
      </w:pPr>
      <w:rPr>
        <w:rFonts w:hint="default"/>
        <w:b/>
        <w:i w:val="0"/>
      </w:rPr>
    </w:lvl>
    <w:lvl w:ilvl="1">
      <w:start w:val="1"/>
      <w:numFmt w:val="decimal"/>
      <w:lvlText w:val="%1.%2"/>
      <w:lvlJc w:val="left"/>
      <w:pPr>
        <w:ind w:left="1008" w:hanging="576"/>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2232" w:hanging="1080"/>
      </w:pPr>
      <w:rPr>
        <w:rFonts w:ascii="Calibri" w:hAnsi="Calibri" w:hint="default"/>
        <w:b/>
        <w:sz w:val="22"/>
      </w:rPr>
    </w:lvl>
    <w:lvl w:ilvl="3">
      <w:start w:val="1"/>
      <w:numFmt w:val="lowerLetter"/>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7EE3382"/>
    <w:multiLevelType w:val="hybridMultilevel"/>
    <w:tmpl w:val="420E6C28"/>
    <w:lvl w:ilvl="0" w:tplc="A66CF45E">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1"/>
  </w:num>
  <w:num w:numId="4">
    <w:abstractNumId w:val="29"/>
  </w:num>
  <w:num w:numId="5">
    <w:abstractNumId w:val="0"/>
  </w:num>
  <w:num w:numId="6">
    <w:abstractNumId w:val="8"/>
  </w:num>
  <w:num w:numId="7">
    <w:abstractNumId w:val="2"/>
    <w:lvlOverride w:ilvl="0">
      <w:startOverride w:val="1"/>
    </w:lvlOverride>
  </w:num>
  <w:num w:numId="8">
    <w:abstractNumId w:val="24"/>
    <w:lvlOverride w:ilvl="0">
      <w:startOverride w:val="1"/>
    </w:lvlOverride>
  </w:num>
  <w:num w:numId="9">
    <w:abstractNumId w:val="6"/>
  </w:num>
  <w:num w:numId="10">
    <w:abstractNumId w:val="19"/>
  </w:num>
  <w:num w:numId="11">
    <w:abstractNumId w:val="2"/>
  </w:num>
  <w:num w:numId="12">
    <w:abstractNumId w:val="1"/>
  </w:num>
  <w:num w:numId="13">
    <w:abstractNumId w:val="26"/>
  </w:num>
  <w:num w:numId="14">
    <w:abstractNumId w:val="27"/>
  </w:num>
  <w:num w:numId="15">
    <w:abstractNumId w:val="24"/>
  </w:num>
  <w:num w:numId="16">
    <w:abstractNumId w:val="20"/>
  </w:num>
  <w:num w:numId="17">
    <w:abstractNumId w:val="11"/>
  </w:num>
  <w:num w:numId="18">
    <w:abstractNumId w:val="18"/>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5"/>
  </w:num>
  <w:num w:numId="25">
    <w:abstractNumId w:val="14"/>
  </w:num>
  <w:num w:numId="26">
    <w:abstractNumId w:val="19"/>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7"/>
  </w:num>
  <w:num w:numId="31">
    <w:abstractNumId w:val="7"/>
    <w:lvlOverride w:ilvl="0">
      <w:startOverride w:val="1"/>
    </w:lvlOverride>
  </w:num>
  <w:num w:numId="32">
    <w:abstractNumId w:val="28"/>
  </w:num>
  <w:num w:numId="33">
    <w:abstractNumId w:val="10"/>
  </w:num>
  <w:num w:numId="34">
    <w:abstractNumId w:val="32"/>
  </w:num>
  <w:num w:numId="35">
    <w:abstractNumId w:val="28"/>
    <w:lvlOverride w:ilvl="0">
      <w:startOverride w:val="1"/>
    </w:lvlOverride>
  </w:num>
  <w:num w:numId="36">
    <w:abstractNumId w:val="16"/>
  </w:num>
  <w:num w:numId="37">
    <w:abstractNumId w:val="23"/>
  </w:num>
  <w:num w:numId="38">
    <w:abstractNumId w:val="33"/>
  </w:num>
  <w:num w:numId="39">
    <w:abstractNumId w:val="30"/>
  </w:num>
  <w:num w:numId="40">
    <w:abstractNumId w:val="22"/>
  </w:num>
  <w:num w:numId="41">
    <w:abstractNumId w:val="22"/>
    <w:lvlOverride w:ilvl="0">
      <w:startOverride w:val="1"/>
    </w:lvlOverride>
  </w:num>
  <w:num w:numId="42">
    <w:abstractNumId w:val="22"/>
    <w:lvlOverride w:ilvl="0">
      <w:startOverride w:val="1"/>
    </w:lvlOverride>
  </w:num>
  <w:num w:numId="43">
    <w:abstractNumId w:val="3"/>
  </w:num>
  <w:num w:numId="44">
    <w:abstractNumId w:val="3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9"/>
  </w:num>
  <w:num w:numId="72">
    <w:abstractNumId w:val="31"/>
  </w:num>
  <w:num w:numId="73">
    <w:abstractNumId w:val="5"/>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num>
  <w:num w:numId="96">
    <w:abstractNumId w:val="35"/>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num>
  <w:num w:numId="100">
    <w:abstractNumId w:val="4"/>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activeWritingStyle w:appName="MSWord" w:lang="fr-FR" w:vendorID="9" w:dllVersion="512" w:checkStyle="1"/>
  <w:linkStyles/>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3"/>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A"/>
    <w:rsid w:val="00005AB3"/>
    <w:rsid w:val="00005AEA"/>
    <w:rsid w:val="000069F6"/>
    <w:rsid w:val="0001010A"/>
    <w:rsid w:val="000132E5"/>
    <w:rsid w:val="0002318F"/>
    <w:rsid w:val="00031F44"/>
    <w:rsid w:val="0003258D"/>
    <w:rsid w:val="000464C4"/>
    <w:rsid w:val="00052469"/>
    <w:rsid w:val="00052E10"/>
    <w:rsid w:val="00062E98"/>
    <w:rsid w:val="00063364"/>
    <w:rsid w:val="0008024C"/>
    <w:rsid w:val="00081B5E"/>
    <w:rsid w:val="00082835"/>
    <w:rsid w:val="000855D0"/>
    <w:rsid w:val="0008771F"/>
    <w:rsid w:val="00093170"/>
    <w:rsid w:val="000A4BCF"/>
    <w:rsid w:val="000B3B3B"/>
    <w:rsid w:val="000B5EA0"/>
    <w:rsid w:val="000C2510"/>
    <w:rsid w:val="000C5772"/>
    <w:rsid w:val="000D09FE"/>
    <w:rsid w:val="000D4AFC"/>
    <w:rsid w:val="000D62F5"/>
    <w:rsid w:val="000E0381"/>
    <w:rsid w:val="000E354B"/>
    <w:rsid w:val="000F77B3"/>
    <w:rsid w:val="001026BE"/>
    <w:rsid w:val="00103709"/>
    <w:rsid w:val="00104FAB"/>
    <w:rsid w:val="00113EFF"/>
    <w:rsid w:val="00117EA9"/>
    <w:rsid w:val="00122014"/>
    <w:rsid w:val="001239DB"/>
    <w:rsid w:val="0012648E"/>
    <w:rsid w:val="001302BD"/>
    <w:rsid w:val="0013446D"/>
    <w:rsid w:val="001366DE"/>
    <w:rsid w:val="0015503A"/>
    <w:rsid w:val="001566AB"/>
    <w:rsid w:val="00156B3E"/>
    <w:rsid w:val="001670E2"/>
    <w:rsid w:val="00167C46"/>
    <w:rsid w:val="001727D2"/>
    <w:rsid w:val="00173118"/>
    <w:rsid w:val="001748CD"/>
    <w:rsid w:val="00176867"/>
    <w:rsid w:val="00176DF9"/>
    <w:rsid w:val="00177DF0"/>
    <w:rsid w:val="001803B3"/>
    <w:rsid w:val="00185D02"/>
    <w:rsid w:val="001913D5"/>
    <w:rsid w:val="00195246"/>
    <w:rsid w:val="00196250"/>
    <w:rsid w:val="00196B13"/>
    <w:rsid w:val="001A248B"/>
    <w:rsid w:val="001A2BBB"/>
    <w:rsid w:val="001A36B4"/>
    <w:rsid w:val="001B32AB"/>
    <w:rsid w:val="001B6B5F"/>
    <w:rsid w:val="001C0AC5"/>
    <w:rsid w:val="001C652B"/>
    <w:rsid w:val="001D01BC"/>
    <w:rsid w:val="001D1EC1"/>
    <w:rsid w:val="001D2D64"/>
    <w:rsid w:val="001F698E"/>
    <w:rsid w:val="001F750C"/>
    <w:rsid w:val="0020183F"/>
    <w:rsid w:val="0020232D"/>
    <w:rsid w:val="00210F40"/>
    <w:rsid w:val="00215883"/>
    <w:rsid w:val="00215A0B"/>
    <w:rsid w:val="00221D25"/>
    <w:rsid w:val="00224C45"/>
    <w:rsid w:val="0023032B"/>
    <w:rsid w:val="002304EF"/>
    <w:rsid w:val="00234CB4"/>
    <w:rsid w:val="002363B9"/>
    <w:rsid w:val="002372BE"/>
    <w:rsid w:val="00241D28"/>
    <w:rsid w:val="00241E65"/>
    <w:rsid w:val="00242222"/>
    <w:rsid w:val="00245464"/>
    <w:rsid w:val="002473B7"/>
    <w:rsid w:val="00253A24"/>
    <w:rsid w:val="00271A04"/>
    <w:rsid w:val="002769EB"/>
    <w:rsid w:val="00281C99"/>
    <w:rsid w:val="002831BE"/>
    <w:rsid w:val="00285404"/>
    <w:rsid w:val="002928F3"/>
    <w:rsid w:val="002960F9"/>
    <w:rsid w:val="002A1D2C"/>
    <w:rsid w:val="002A4025"/>
    <w:rsid w:val="002A4763"/>
    <w:rsid w:val="002B212F"/>
    <w:rsid w:val="002B319D"/>
    <w:rsid w:val="002B66DE"/>
    <w:rsid w:val="002B768A"/>
    <w:rsid w:val="002C150F"/>
    <w:rsid w:val="002C29F7"/>
    <w:rsid w:val="002C6C10"/>
    <w:rsid w:val="002D0B8D"/>
    <w:rsid w:val="002D10DA"/>
    <w:rsid w:val="002D3797"/>
    <w:rsid w:val="002D4291"/>
    <w:rsid w:val="002D71B6"/>
    <w:rsid w:val="002E21D3"/>
    <w:rsid w:val="002E294A"/>
    <w:rsid w:val="002E5715"/>
    <w:rsid w:val="002E61E4"/>
    <w:rsid w:val="002E69D5"/>
    <w:rsid w:val="002F73B7"/>
    <w:rsid w:val="00301730"/>
    <w:rsid w:val="003021AF"/>
    <w:rsid w:val="00303957"/>
    <w:rsid w:val="00306802"/>
    <w:rsid w:val="00331A8B"/>
    <w:rsid w:val="00334209"/>
    <w:rsid w:val="00343016"/>
    <w:rsid w:val="003524DB"/>
    <w:rsid w:val="00354C1A"/>
    <w:rsid w:val="00355AF0"/>
    <w:rsid w:val="003602E3"/>
    <w:rsid w:val="0036563E"/>
    <w:rsid w:val="0036682B"/>
    <w:rsid w:val="003674BF"/>
    <w:rsid w:val="00377086"/>
    <w:rsid w:val="0038361E"/>
    <w:rsid w:val="00386191"/>
    <w:rsid w:val="003913C6"/>
    <w:rsid w:val="00395FC2"/>
    <w:rsid w:val="003A06CE"/>
    <w:rsid w:val="003B2FD9"/>
    <w:rsid w:val="003B55F5"/>
    <w:rsid w:val="003C3422"/>
    <w:rsid w:val="003D4212"/>
    <w:rsid w:val="003D4896"/>
    <w:rsid w:val="003E22B3"/>
    <w:rsid w:val="003E2E70"/>
    <w:rsid w:val="003E2E92"/>
    <w:rsid w:val="003F2A1C"/>
    <w:rsid w:val="003F390E"/>
    <w:rsid w:val="003F7728"/>
    <w:rsid w:val="003F781A"/>
    <w:rsid w:val="004106E2"/>
    <w:rsid w:val="0041341F"/>
    <w:rsid w:val="00414CDA"/>
    <w:rsid w:val="00416F4A"/>
    <w:rsid w:val="00430200"/>
    <w:rsid w:val="00430AE5"/>
    <w:rsid w:val="00430F4C"/>
    <w:rsid w:val="00434969"/>
    <w:rsid w:val="0044055B"/>
    <w:rsid w:val="00441B95"/>
    <w:rsid w:val="0044633C"/>
    <w:rsid w:val="00446FD0"/>
    <w:rsid w:val="004628B3"/>
    <w:rsid w:val="00464B94"/>
    <w:rsid w:val="00465719"/>
    <w:rsid w:val="00472415"/>
    <w:rsid w:val="00472B1A"/>
    <w:rsid w:val="004749AC"/>
    <w:rsid w:val="00475C6E"/>
    <w:rsid w:val="00482C9C"/>
    <w:rsid w:val="00483771"/>
    <w:rsid w:val="004849A9"/>
    <w:rsid w:val="004855D9"/>
    <w:rsid w:val="00491C14"/>
    <w:rsid w:val="004A6A73"/>
    <w:rsid w:val="004A704C"/>
    <w:rsid w:val="004B0A13"/>
    <w:rsid w:val="004B2B1E"/>
    <w:rsid w:val="004C0797"/>
    <w:rsid w:val="004C23A5"/>
    <w:rsid w:val="004C460A"/>
    <w:rsid w:val="004C482D"/>
    <w:rsid w:val="004D0109"/>
    <w:rsid w:val="004D4E81"/>
    <w:rsid w:val="004D708A"/>
    <w:rsid w:val="004E1EAB"/>
    <w:rsid w:val="004E303C"/>
    <w:rsid w:val="004E5667"/>
    <w:rsid w:val="004E5F71"/>
    <w:rsid w:val="004E6E52"/>
    <w:rsid w:val="004F22FF"/>
    <w:rsid w:val="00503976"/>
    <w:rsid w:val="00507726"/>
    <w:rsid w:val="0051010A"/>
    <w:rsid w:val="005102AC"/>
    <w:rsid w:val="00512826"/>
    <w:rsid w:val="005136A3"/>
    <w:rsid w:val="005151D8"/>
    <w:rsid w:val="005209C9"/>
    <w:rsid w:val="005237A0"/>
    <w:rsid w:val="005245F5"/>
    <w:rsid w:val="0052793F"/>
    <w:rsid w:val="00531F0A"/>
    <w:rsid w:val="00531FA1"/>
    <w:rsid w:val="00532727"/>
    <w:rsid w:val="005402D5"/>
    <w:rsid w:val="00544775"/>
    <w:rsid w:val="005461E4"/>
    <w:rsid w:val="00546BBD"/>
    <w:rsid w:val="00550B54"/>
    <w:rsid w:val="00552E0D"/>
    <w:rsid w:val="00553A36"/>
    <w:rsid w:val="00562253"/>
    <w:rsid w:val="00567173"/>
    <w:rsid w:val="0057098E"/>
    <w:rsid w:val="00575636"/>
    <w:rsid w:val="005777F4"/>
    <w:rsid w:val="005806E1"/>
    <w:rsid w:val="00584A23"/>
    <w:rsid w:val="005855A2"/>
    <w:rsid w:val="00586C03"/>
    <w:rsid w:val="00590269"/>
    <w:rsid w:val="005969A1"/>
    <w:rsid w:val="005A3F96"/>
    <w:rsid w:val="005B3476"/>
    <w:rsid w:val="005B68CA"/>
    <w:rsid w:val="005B7200"/>
    <w:rsid w:val="005B74A7"/>
    <w:rsid w:val="005C01C0"/>
    <w:rsid w:val="005C2A05"/>
    <w:rsid w:val="005C5FB3"/>
    <w:rsid w:val="005D73B1"/>
    <w:rsid w:val="005E3E5C"/>
    <w:rsid w:val="005E3ED1"/>
    <w:rsid w:val="005E3F6B"/>
    <w:rsid w:val="005E7A3A"/>
    <w:rsid w:val="005F388C"/>
    <w:rsid w:val="00606CAF"/>
    <w:rsid w:val="0060738E"/>
    <w:rsid w:val="00611A44"/>
    <w:rsid w:val="00613548"/>
    <w:rsid w:val="0061401C"/>
    <w:rsid w:val="00615680"/>
    <w:rsid w:val="00620A9D"/>
    <w:rsid w:val="00630C15"/>
    <w:rsid w:val="006370D4"/>
    <w:rsid w:val="00644202"/>
    <w:rsid w:val="00644B78"/>
    <w:rsid w:val="006473E7"/>
    <w:rsid w:val="006569C9"/>
    <w:rsid w:val="00656A8E"/>
    <w:rsid w:val="00667A35"/>
    <w:rsid w:val="006704B9"/>
    <w:rsid w:val="006709AB"/>
    <w:rsid w:val="006809F3"/>
    <w:rsid w:val="006850D0"/>
    <w:rsid w:val="00687B17"/>
    <w:rsid w:val="00693DD6"/>
    <w:rsid w:val="006A7185"/>
    <w:rsid w:val="006B582F"/>
    <w:rsid w:val="006B6413"/>
    <w:rsid w:val="006B7807"/>
    <w:rsid w:val="006C66D4"/>
    <w:rsid w:val="006E0BC8"/>
    <w:rsid w:val="006E6F60"/>
    <w:rsid w:val="006E78FC"/>
    <w:rsid w:val="006F1456"/>
    <w:rsid w:val="006F1FBC"/>
    <w:rsid w:val="006F3B25"/>
    <w:rsid w:val="006F428B"/>
    <w:rsid w:val="00700B83"/>
    <w:rsid w:val="00701657"/>
    <w:rsid w:val="00715FFD"/>
    <w:rsid w:val="007230CF"/>
    <w:rsid w:val="00736271"/>
    <w:rsid w:val="0075203F"/>
    <w:rsid w:val="00752544"/>
    <w:rsid w:val="007750B4"/>
    <w:rsid w:val="00775D97"/>
    <w:rsid w:val="00786529"/>
    <w:rsid w:val="00786F9A"/>
    <w:rsid w:val="0079084F"/>
    <w:rsid w:val="00792878"/>
    <w:rsid w:val="0079767D"/>
    <w:rsid w:val="007A0842"/>
    <w:rsid w:val="007A0E07"/>
    <w:rsid w:val="007A395E"/>
    <w:rsid w:val="007A55A2"/>
    <w:rsid w:val="007B113D"/>
    <w:rsid w:val="007C163A"/>
    <w:rsid w:val="007C6554"/>
    <w:rsid w:val="007D069C"/>
    <w:rsid w:val="007D17D0"/>
    <w:rsid w:val="007D4BDD"/>
    <w:rsid w:val="007D4E18"/>
    <w:rsid w:val="007E4058"/>
    <w:rsid w:val="007E6984"/>
    <w:rsid w:val="007F43A4"/>
    <w:rsid w:val="007F5CA4"/>
    <w:rsid w:val="007F72E5"/>
    <w:rsid w:val="008027F5"/>
    <w:rsid w:val="00804F28"/>
    <w:rsid w:val="00812CE9"/>
    <w:rsid w:val="00820C8C"/>
    <w:rsid w:val="0082202D"/>
    <w:rsid w:val="00822F7E"/>
    <w:rsid w:val="008236DC"/>
    <w:rsid w:val="00825D4A"/>
    <w:rsid w:val="00833A5E"/>
    <w:rsid w:val="00836DE4"/>
    <w:rsid w:val="00836EC0"/>
    <w:rsid w:val="00855199"/>
    <w:rsid w:val="008603B3"/>
    <w:rsid w:val="008604B5"/>
    <w:rsid w:val="00872FB9"/>
    <w:rsid w:val="00887536"/>
    <w:rsid w:val="00887935"/>
    <w:rsid w:val="0089115C"/>
    <w:rsid w:val="00896782"/>
    <w:rsid w:val="008B2CE6"/>
    <w:rsid w:val="008B50E9"/>
    <w:rsid w:val="008C1520"/>
    <w:rsid w:val="008C68A4"/>
    <w:rsid w:val="008D1505"/>
    <w:rsid w:val="008E0559"/>
    <w:rsid w:val="008E3D50"/>
    <w:rsid w:val="008E5360"/>
    <w:rsid w:val="008F196E"/>
    <w:rsid w:val="008F2AF0"/>
    <w:rsid w:val="00911ACC"/>
    <w:rsid w:val="009125C7"/>
    <w:rsid w:val="00914968"/>
    <w:rsid w:val="00916018"/>
    <w:rsid w:val="0091689A"/>
    <w:rsid w:val="00917AD1"/>
    <w:rsid w:val="00917D7C"/>
    <w:rsid w:val="009243D7"/>
    <w:rsid w:val="00940DE9"/>
    <w:rsid w:val="00942850"/>
    <w:rsid w:val="0094570E"/>
    <w:rsid w:val="00945D0D"/>
    <w:rsid w:val="00951E27"/>
    <w:rsid w:val="00961B64"/>
    <w:rsid w:val="00961F3A"/>
    <w:rsid w:val="009629D6"/>
    <w:rsid w:val="00963AAE"/>
    <w:rsid w:val="00965201"/>
    <w:rsid w:val="00967845"/>
    <w:rsid w:val="009708C4"/>
    <w:rsid w:val="00971275"/>
    <w:rsid w:val="00976038"/>
    <w:rsid w:val="009762B4"/>
    <w:rsid w:val="00983D16"/>
    <w:rsid w:val="0099175F"/>
    <w:rsid w:val="00995B22"/>
    <w:rsid w:val="009A5DF6"/>
    <w:rsid w:val="009B4CBF"/>
    <w:rsid w:val="009C7423"/>
    <w:rsid w:val="009D066F"/>
    <w:rsid w:val="009D245D"/>
    <w:rsid w:val="009D7072"/>
    <w:rsid w:val="009E4028"/>
    <w:rsid w:val="009E6D29"/>
    <w:rsid w:val="009E7AB5"/>
    <w:rsid w:val="009F3336"/>
    <w:rsid w:val="009F33B5"/>
    <w:rsid w:val="009F680C"/>
    <w:rsid w:val="009F6ABF"/>
    <w:rsid w:val="00A010BB"/>
    <w:rsid w:val="00A01381"/>
    <w:rsid w:val="00A151BC"/>
    <w:rsid w:val="00A16ACF"/>
    <w:rsid w:val="00A21844"/>
    <w:rsid w:val="00A270BA"/>
    <w:rsid w:val="00A31DA2"/>
    <w:rsid w:val="00A35B9D"/>
    <w:rsid w:val="00A41AC0"/>
    <w:rsid w:val="00A42E57"/>
    <w:rsid w:val="00A71B9F"/>
    <w:rsid w:val="00A759E3"/>
    <w:rsid w:val="00A76253"/>
    <w:rsid w:val="00A823AC"/>
    <w:rsid w:val="00A82794"/>
    <w:rsid w:val="00A938ED"/>
    <w:rsid w:val="00A9629E"/>
    <w:rsid w:val="00AA76CD"/>
    <w:rsid w:val="00AB1BEE"/>
    <w:rsid w:val="00AB1C64"/>
    <w:rsid w:val="00AC30F9"/>
    <w:rsid w:val="00AC549A"/>
    <w:rsid w:val="00AC65D8"/>
    <w:rsid w:val="00AD168A"/>
    <w:rsid w:val="00AD5E1B"/>
    <w:rsid w:val="00AD7E4B"/>
    <w:rsid w:val="00AE1713"/>
    <w:rsid w:val="00AE2ABC"/>
    <w:rsid w:val="00AE49D8"/>
    <w:rsid w:val="00AE5B1B"/>
    <w:rsid w:val="00AF47AD"/>
    <w:rsid w:val="00B039AE"/>
    <w:rsid w:val="00B17A08"/>
    <w:rsid w:val="00B24646"/>
    <w:rsid w:val="00B27FE1"/>
    <w:rsid w:val="00B32141"/>
    <w:rsid w:val="00B32F1F"/>
    <w:rsid w:val="00B35DDA"/>
    <w:rsid w:val="00B3702D"/>
    <w:rsid w:val="00B4756F"/>
    <w:rsid w:val="00B503F9"/>
    <w:rsid w:val="00B55A5C"/>
    <w:rsid w:val="00B579D8"/>
    <w:rsid w:val="00B83974"/>
    <w:rsid w:val="00B90914"/>
    <w:rsid w:val="00B90FBC"/>
    <w:rsid w:val="00B94AFD"/>
    <w:rsid w:val="00B94B79"/>
    <w:rsid w:val="00B974A1"/>
    <w:rsid w:val="00BA0E86"/>
    <w:rsid w:val="00BA4361"/>
    <w:rsid w:val="00BB478C"/>
    <w:rsid w:val="00BC28A0"/>
    <w:rsid w:val="00BC6616"/>
    <w:rsid w:val="00BC7C38"/>
    <w:rsid w:val="00BD5275"/>
    <w:rsid w:val="00BE0B19"/>
    <w:rsid w:val="00BE27FC"/>
    <w:rsid w:val="00BE568E"/>
    <w:rsid w:val="00C0089A"/>
    <w:rsid w:val="00C05682"/>
    <w:rsid w:val="00C07A2D"/>
    <w:rsid w:val="00C1097B"/>
    <w:rsid w:val="00C21555"/>
    <w:rsid w:val="00C2308E"/>
    <w:rsid w:val="00C26424"/>
    <w:rsid w:val="00C3105D"/>
    <w:rsid w:val="00C33C53"/>
    <w:rsid w:val="00C41ABF"/>
    <w:rsid w:val="00C4236C"/>
    <w:rsid w:val="00C51FE1"/>
    <w:rsid w:val="00C600DB"/>
    <w:rsid w:val="00C60491"/>
    <w:rsid w:val="00C618F7"/>
    <w:rsid w:val="00C61F9F"/>
    <w:rsid w:val="00C71843"/>
    <w:rsid w:val="00C768DE"/>
    <w:rsid w:val="00C80AD6"/>
    <w:rsid w:val="00C8146F"/>
    <w:rsid w:val="00C91869"/>
    <w:rsid w:val="00C93A29"/>
    <w:rsid w:val="00C94CA2"/>
    <w:rsid w:val="00C95171"/>
    <w:rsid w:val="00CB17B0"/>
    <w:rsid w:val="00CB295F"/>
    <w:rsid w:val="00CB4290"/>
    <w:rsid w:val="00CB5357"/>
    <w:rsid w:val="00CC1BA1"/>
    <w:rsid w:val="00CC2C1F"/>
    <w:rsid w:val="00CD2892"/>
    <w:rsid w:val="00CD3205"/>
    <w:rsid w:val="00CD3DFD"/>
    <w:rsid w:val="00CE10D3"/>
    <w:rsid w:val="00CE2872"/>
    <w:rsid w:val="00CE4DE2"/>
    <w:rsid w:val="00CF0369"/>
    <w:rsid w:val="00CF089A"/>
    <w:rsid w:val="00D02529"/>
    <w:rsid w:val="00D02D56"/>
    <w:rsid w:val="00D06540"/>
    <w:rsid w:val="00D06CED"/>
    <w:rsid w:val="00D07A79"/>
    <w:rsid w:val="00D128C6"/>
    <w:rsid w:val="00D12C14"/>
    <w:rsid w:val="00D14964"/>
    <w:rsid w:val="00D15FA2"/>
    <w:rsid w:val="00D2224E"/>
    <w:rsid w:val="00D229DE"/>
    <w:rsid w:val="00D27845"/>
    <w:rsid w:val="00D35505"/>
    <w:rsid w:val="00D35DE5"/>
    <w:rsid w:val="00D37849"/>
    <w:rsid w:val="00D378EA"/>
    <w:rsid w:val="00D4011F"/>
    <w:rsid w:val="00D4020F"/>
    <w:rsid w:val="00D455AC"/>
    <w:rsid w:val="00D46130"/>
    <w:rsid w:val="00D467CA"/>
    <w:rsid w:val="00D47EDB"/>
    <w:rsid w:val="00D56755"/>
    <w:rsid w:val="00D570D9"/>
    <w:rsid w:val="00D61B41"/>
    <w:rsid w:val="00D646C6"/>
    <w:rsid w:val="00D817C9"/>
    <w:rsid w:val="00DA32CD"/>
    <w:rsid w:val="00DA432D"/>
    <w:rsid w:val="00DA6963"/>
    <w:rsid w:val="00DA7BAE"/>
    <w:rsid w:val="00DB7C47"/>
    <w:rsid w:val="00DD2455"/>
    <w:rsid w:val="00DE55CD"/>
    <w:rsid w:val="00DF1749"/>
    <w:rsid w:val="00DF2235"/>
    <w:rsid w:val="00DF4127"/>
    <w:rsid w:val="00DF64AF"/>
    <w:rsid w:val="00DF66D2"/>
    <w:rsid w:val="00E05428"/>
    <w:rsid w:val="00E0768D"/>
    <w:rsid w:val="00E124A9"/>
    <w:rsid w:val="00E15DB5"/>
    <w:rsid w:val="00E207BF"/>
    <w:rsid w:val="00E24089"/>
    <w:rsid w:val="00E34FAF"/>
    <w:rsid w:val="00E446DE"/>
    <w:rsid w:val="00E4623F"/>
    <w:rsid w:val="00E51684"/>
    <w:rsid w:val="00E60FE5"/>
    <w:rsid w:val="00E61DD8"/>
    <w:rsid w:val="00E7211B"/>
    <w:rsid w:val="00E81525"/>
    <w:rsid w:val="00E83F7F"/>
    <w:rsid w:val="00E87218"/>
    <w:rsid w:val="00EA4CE3"/>
    <w:rsid w:val="00EB0F70"/>
    <w:rsid w:val="00EB4F9C"/>
    <w:rsid w:val="00EC0625"/>
    <w:rsid w:val="00EC2A4A"/>
    <w:rsid w:val="00EC347A"/>
    <w:rsid w:val="00EC51A9"/>
    <w:rsid w:val="00ED03BC"/>
    <w:rsid w:val="00ED0FBE"/>
    <w:rsid w:val="00ED2DD7"/>
    <w:rsid w:val="00ED3EBF"/>
    <w:rsid w:val="00ED548C"/>
    <w:rsid w:val="00ED6FD3"/>
    <w:rsid w:val="00EE27C1"/>
    <w:rsid w:val="00EE73C7"/>
    <w:rsid w:val="00EE781A"/>
    <w:rsid w:val="00EF2C11"/>
    <w:rsid w:val="00EF648A"/>
    <w:rsid w:val="00F00CF4"/>
    <w:rsid w:val="00F042C8"/>
    <w:rsid w:val="00F058CD"/>
    <w:rsid w:val="00F05A59"/>
    <w:rsid w:val="00F10F30"/>
    <w:rsid w:val="00F118F0"/>
    <w:rsid w:val="00F14119"/>
    <w:rsid w:val="00F33FCB"/>
    <w:rsid w:val="00F36985"/>
    <w:rsid w:val="00F4700D"/>
    <w:rsid w:val="00F47AFE"/>
    <w:rsid w:val="00F55651"/>
    <w:rsid w:val="00F57726"/>
    <w:rsid w:val="00F64849"/>
    <w:rsid w:val="00F64A0E"/>
    <w:rsid w:val="00F64A7F"/>
    <w:rsid w:val="00F64D33"/>
    <w:rsid w:val="00FA65A1"/>
    <w:rsid w:val="00FB61D7"/>
    <w:rsid w:val="00FC477E"/>
    <w:rsid w:val="00FD27FF"/>
    <w:rsid w:val="00FD6340"/>
    <w:rsid w:val="00FE327D"/>
    <w:rsid w:val="00FE380A"/>
    <w:rsid w:val="00FE4092"/>
    <w:rsid w:val="00FE69AC"/>
    <w:rsid w:val="00FF17DC"/>
    <w:rsid w:val="00FF3FAE"/>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6F718"/>
  <w15:docId w15:val="{E54DD2E9-D6C8-4711-8455-1B2E05BE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D9"/>
    <w:pPr>
      <w:spacing w:after="160" w:line="259" w:lineRule="auto"/>
    </w:pPr>
    <w:rPr>
      <w:rFonts w:asciiTheme="minorHAnsi" w:eastAsiaTheme="minorHAnsi" w:hAnsiTheme="minorHAnsi" w:cstheme="minorBidi"/>
      <w:sz w:val="22"/>
      <w:szCs w:val="22"/>
    </w:rPr>
  </w:style>
  <w:style w:type="paragraph" w:styleId="Heading1">
    <w:name w:val="heading 1"/>
    <w:aliases w:val="Heading Title"/>
    <w:next w:val="Normal"/>
    <w:link w:val="Heading1Char"/>
    <w:uiPriority w:val="9"/>
    <w:qFormat/>
    <w:rsid w:val="00A151BC"/>
    <w:pPr>
      <w:numPr>
        <w:numId w:val="10"/>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9E7AB5"/>
    <w:pPr>
      <w:numPr>
        <w:ilvl w:val="1"/>
        <w:numId w:val="10"/>
      </w:numPr>
      <w:spacing w:before="120"/>
      <w:ind w:left="864" w:hanging="432"/>
      <w:outlineLvl w:val="1"/>
    </w:pPr>
    <w:rPr>
      <w:bCs/>
      <w:szCs w:val="26"/>
    </w:rPr>
  </w:style>
  <w:style w:type="paragraph" w:styleId="Heading3">
    <w:name w:val="heading 3"/>
    <w:basedOn w:val="Heading2"/>
    <w:link w:val="Heading3Char"/>
    <w:autoRedefine/>
    <w:uiPriority w:val="9"/>
    <w:qFormat/>
    <w:rsid w:val="007B113D"/>
    <w:pPr>
      <w:numPr>
        <w:ilvl w:val="2"/>
      </w:numPr>
      <w:ind w:left="1440" w:hanging="576"/>
      <w:outlineLvl w:val="2"/>
    </w:pPr>
    <w:rPr>
      <w:bCs w:val="0"/>
    </w:rPr>
  </w:style>
  <w:style w:type="paragraph" w:styleId="Heading4">
    <w:name w:val="heading 4"/>
    <w:basedOn w:val="Normal3"/>
    <w:link w:val="Heading4Char"/>
    <w:uiPriority w:val="9"/>
    <w:qFormat/>
    <w:rsid w:val="00A151BC"/>
    <w:pPr>
      <w:numPr>
        <w:ilvl w:val="3"/>
        <w:numId w:val="10"/>
      </w:numPr>
      <w:outlineLvl w:val="3"/>
    </w:pPr>
  </w:style>
  <w:style w:type="paragraph" w:styleId="Heading5">
    <w:name w:val="heading 5"/>
    <w:aliases w:val="List Paragraph Heading 3"/>
    <w:basedOn w:val="Normal"/>
    <w:next w:val="Normal"/>
    <w:link w:val="Heading5Char"/>
    <w:uiPriority w:val="9"/>
    <w:unhideWhenUsed/>
    <w:qFormat/>
    <w:rsid w:val="00693DD6"/>
    <w:pPr>
      <w:spacing w:before="200"/>
      <w:ind w:left="1584"/>
      <w:contextualSpacing/>
      <w:outlineLvl w:val="4"/>
    </w:pPr>
    <w:rPr>
      <w:rFonts w:eastAsia="Times New Roman"/>
      <w:b/>
      <w:bCs/>
    </w:rPr>
  </w:style>
  <w:style w:type="paragraph" w:styleId="Heading6">
    <w:name w:val="heading 6"/>
    <w:aliases w:val="Note"/>
    <w:basedOn w:val="ListParagraph"/>
    <w:next w:val="Normal"/>
    <w:link w:val="Heading6Char"/>
    <w:uiPriority w:val="9"/>
    <w:unhideWhenUsed/>
    <w:qFormat/>
    <w:rsid w:val="00693DD6"/>
    <w:pPr>
      <w:spacing w:before="12" w:line="271" w:lineRule="auto"/>
      <w:outlineLvl w:val="5"/>
    </w:pPr>
    <w:rPr>
      <w:rFonts w:eastAsia="Times New Roman"/>
      <w:b/>
      <w:bCs/>
      <w:i/>
      <w:iCs/>
    </w:rPr>
  </w:style>
  <w:style w:type="paragraph" w:styleId="Heading7">
    <w:name w:val="heading 7"/>
    <w:aliases w:val="Bullet 1"/>
    <w:basedOn w:val="Normal"/>
    <w:next w:val="Normal"/>
    <w:link w:val="Heading7Char"/>
    <w:uiPriority w:val="9"/>
    <w:unhideWhenUsed/>
    <w:qFormat/>
    <w:rsid w:val="00693DD6"/>
    <w:pPr>
      <w:numPr>
        <w:numId w:val="1"/>
      </w:numPr>
      <w:spacing w:before="200" w:after="120"/>
      <w:contextualSpacing/>
      <w:outlineLvl w:val="6"/>
    </w:pPr>
    <w:rPr>
      <w:rFonts w:eastAsia="Times New Roman"/>
      <w:iCs/>
      <w:szCs w:val="26"/>
    </w:rPr>
  </w:style>
  <w:style w:type="paragraph" w:styleId="Heading8">
    <w:name w:val="heading 8"/>
    <w:aliases w:val="Title Heading"/>
    <w:basedOn w:val="Normal"/>
    <w:next w:val="Normal"/>
    <w:link w:val="Heading8Char"/>
    <w:uiPriority w:val="9"/>
    <w:qFormat/>
    <w:rsid w:val="00A151BC"/>
    <w:pPr>
      <w:numPr>
        <w:ilvl w:val="7"/>
        <w:numId w:val="10"/>
      </w:numPr>
      <w:outlineLvl w:val="7"/>
    </w:pPr>
  </w:style>
  <w:style w:type="paragraph" w:styleId="Heading9">
    <w:name w:val="heading 9"/>
    <w:aliases w:val="Bullet 2"/>
    <w:basedOn w:val="Normal"/>
    <w:next w:val="Normal"/>
    <w:link w:val="Heading9Char"/>
    <w:uiPriority w:val="9"/>
    <w:qFormat/>
    <w:rsid w:val="00A151BC"/>
    <w:pPr>
      <w:numPr>
        <w:numId w:val="2"/>
      </w:numPr>
      <w:spacing w:before="200"/>
      <w:ind w:left="2520"/>
      <w:outlineLvl w:val="8"/>
    </w:pPr>
    <w:rPr>
      <w:i/>
      <w:iCs/>
    </w:rPr>
  </w:style>
  <w:style w:type="character" w:default="1" w:styleId="DefaultParagraphFont">
    <w:name w:val="Default Paragraph Font"/>
    <w:uiPriority w:val="1"/>
    <w:semiHidden/>
    <w:unhideWhenUsed/>
    <w:rsid w:val="00485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5D9"/>
  </w:style>
  <w:style w:type="paragraph" w:styleId="Header">
    <w:name w:val="header"/>
    <w:basedOn w:val="Normal"/>
    <w:link w:val="HeaderChar"/>
    <w:uiPriority w:val="99"/>
    <w:rsid w:val="00A151BC"/>
    <w:pPr>
      <w:tabs>
        <w:tab w:val="center" w:pos="4680"/>
        <w:tab w:val="right" w:pos="9360"/>
      </w:tabs>
    </w:pPr>
  </w:style>
  <w:style w:type="paragraph" w:styleId="Footer">
    <w:name w:val="footer"/>
    <w:basedOn w:val="Normal"/>
    <w:link w:val="FooterChar"/>
    <w:uiPriority w:val="99"/>
    <w:rsid w:val="00A151BC"/>
    <w:pPr>
      <w:tabs>
        <w:tab w:val="center" w:pos="4680"/>
        <w:tab w:val="right" w:pos="9360"/>
      </w:tabs>
    </w:pPr>
  </w:style>
  <w:style w:type="character" w:styleId="PageNumber">
    <w:name w:val="page number"/>
    <w:basedOn w:val="DefaultParagraphFont"/>
    <w:rsid w:val="00A151BC"/>
  </w:style>
  <w:style w:type="paragraph" w:styleId="Title">
    <w:name w:val="Title"/>
    <w:basedOn w:val="Heading1"/>
    <w:next w:val="Normal"/>
    <w:link w:val="TitleChar"/>
    <w:uiPriority w:val="10"/>
    <w:qFormat/>
    <w:rsid w:val="00A151BC"/>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link w:val="BodyTextIndentChar"/>
    <w:rsid w:val="00A151BC"/>
    <w:pPr>
      <w:ind w:left="720"/>
    </w:pPr>
  </w:style>
  <w:style w:type="paragraph" w:styleId="BodyTextIndent2">
    <w:name w:val="Body Text Indent 2"/>
    <w:basedOn w:val="Normal"/>
    <w:pPr>
      <w:keepNext/>
      <w:ind w:left="1440"/>
    </w:pPr>
  </w:style>
  <w:style w:type="paragraph" w:styleId="BodyTextIndent3">
    <w:name w:val="Body Text Indent 3"/>
    <w:basedOn w:val="Normal"/>
    <w:pPr>
      <w:keepLines/>
      <w:numPr>
        <w:ilvl w:val="12"/>
      </w:numPr>
      <w:ind w:left="10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sid w:val="00A151BC"/>
  </w:style>
  <w:style w:type="paragraph" w:customStyle="1" w:styleId="L1-tight">
    <w:name w:val="L1-tight"/>
    <w:basedOn w:val="Normal"/>
    <w:pPr>
      <w:ind w:hanging="360"/>
    </w:pPr>
    <w:rPr>
      <w:rFonts w:ascii="Palatino" w:hAnsi="Palatino"/>
    </w:rPr>
  </w:style>
  <w:style w:type="character" w:styleId="CommentReference">
    <w:name w:val="annotation reference"/>
    <w:basedOn w:val="DefaultParagraphFont"/>
    <w:rsid w:val="00A151BC"/>
    <w:rPr>
      <w:sz w:val="16"/>
      <w:szCs w:val="16"/>
    </w:rPr>
  </w:style>
  <w:style w:type="paragraph" w:styleId="CommentText">
    <w:name w:val="annotation text"/>
    <w:basedOn w:val="Normal"/>
    <w:link w:val="CommentTextChar"/>
    <w:rsid w:val="00A151BC"/>
  </w:style>
  <w:style w:type="paragraph" w:customStyle="1" w:styleId="L1">
    <w:name w:val="L1"/>
    <w:basedOn w:val="Normal"/>
    <w:pPr>
      <w:ind w:hanging="360"/>
    </w:pPr>
    <w:rPr>
      <w:rFonts w:ascii="Palatino" w:hAnsi="Palatino"/>
    </w:rPr>
  </w:style>
  <w:style w:type="paragraph" w:styleId="TOC2">
    <w:name w:val="toc 2"/>
    <w:basedOn w:val="Normal"/>
    <w:next w:val="Normal"/>
    <w:autoRedefine/>
    <w:uiPriority w:val="39"/>
    <w:rsid w:val="00A151BC"/>
    <w:pPr>
      <w:ind w:left="220"/>
    </w:pPr>
    <w:rPr>
      <w:rFonts w:cs="Cambria"/>
      <w:smallCaps/>
    </w:rPr>
  </w:style>
  <w:style w:type="paragraph" w:styleId="TOC1">
    <w:name w:val="toc 1"/>
    <w:basedOn w:val="Normal"/>
    <w:next w:val="Normal"/>
    <w:autoRedefine/>
    <w:uiPriority w:val="39"/>
    <w:rsid w:val="00A151BC"/>
    <w:pPr>
      <w:tabs>
        <w:tab w:val="right" w:leader="dot" w:pos="9350"/>
      </w:tabs>
    </w:pPr>
    <w:rPr>
      <w:rFonts w:cs="Cambria"/>
      <w:b/>
      <w:bCs/>
      <w:color w:val="323232"/>
    </w:rPr>
  </w:style>
  <w:style w:type="paragraph" w:styleId="TOC3">
    <w:name w:val="toc 3"/>
    <w:basedOn w:val="Normal"/>
    <w:next w:val="Normal"/>
    <w:autoRedefine/>
    <w:uiPriority w:val="39"/>
    <w:rsid w:val="00A151BC"/>
    <w:pPr>
      <w:spacing w:after="100"/>
      <w:ind w:left="440"/>
    </w:pPr>
  </w:style>
  <w:style w:type="paragraph" w:styleId="TOC4">
    <w:name w:val="toc 4"/>
    <w:basedOn w:val="Normal"/>
    <w:next w:val="Normal"/>
    <w:autoRedefine/>
    <w:uiPriority w:val="39"/>
    <w:rsid w:val="00A151BC"/>
    <w:pPr>
      <w:spacing w:after="100"/>
      <w:ind w:left="6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A151BC"/>
    <w:rPr>
      <w:color w:val="0000FF"/>
      <w:u w:val="single"/>
    </w:rPr>
  </w:style>
  <w:style w:type="character" w:styleId="FollowedHyperlink">
    <w:name w:val="FollowedHyperlink"/>
    <w:uiPriority w:val="99"/>
    <w:rsid w:val="00A151BC"/>
    <w:rPr>
      <w:color w:val="800080"/>
      <w:u w:val="single"/>
    </w:rPr>
  </w:style>
  <w:style w:type="paragraph" w:styleId="List2">
    <w:name w:val="List 2"/>
    <w:basedOn w:val="Normal"/>
    <w:pPr>
      <w:ind w:left="720" w:hanging="360"/>
    </w:pPr>
  </w:style>
  <w:style w:type="paragraph" w:styleId="BalloonText">
    <w:name w:val="Balloon Text"/>
    <w:basedOn w:val="Normal"/>
    <w:link w:val="BalloonTextChar"/>
    <w:uiPriority w:val="99"/>
    <w:rsid w:val="00A151BC"/>
    <w:rPr>
      <w:rFonts w:ascii="Tahoma" w:hAnsi="Tahoma" w:cs="Tahoma"/>
      <w:sz w:val="16"/>
      <w:szCs w:val="16"/>
    </w:rPr>
  </w:style>
  <w:style w:type="paragraph" w:customStyle="1" w:styleId="Author">
    <w:name w:val="Author"/>
    <w:basedOn w:val="BodyText"/>
    <w:rsid w:val="00A151BC"/>
    <w:pPr>
      <w:spacing w:after="240" w:line="480" w:lineRule="auto"/>
      <w:ind w:left="720"/>
      <w:jc w:val="center"/>
    </w:pPr>
    <w:rPr>
      <w:rFonts w:ascii="Arial" w:hAnsi="Arial" w:cs="Arial"/>
      <w:b/>
      <w:sz w:val="28"/>
    </w:rPr>
  </w:style>
  <w:style w:type="paragraph" w:customStyle="1" w:styleId="Picture">
    <w:name w:val="Picture"/>
    <w:basedOn w:val="BodyText"/>
    <w:next w:val="Caption"/>
    <w:rsid w:val="00A151BC"/>
    <w:pPr>
      <w:keepNext/>
    </w:pPr>
    <w:rPr>
      <w:rFonts w:ascii="Arial" w:hAnsi="Arial" w:cs="Arial"/>
    </w:rPr>
  </w:style>
  <w:style w:type="paragraph" w:customStyle="1" w:styleId="SubjectLine">
    <w:name w:val="Subject Line"/>
    <w:basedOn w:val="BodyText"/>
    <w:next w:val="BodyText"/>
    <w:rsid w:val="00281C99"/>
    <w:pPr>
      <w:ind w:left="720"/>
    </w:pPr>
    <w:rPr>
      <w:rFonts w:ascii="Arial" w:hAnsi="Arial" w:cs="Arial"/>
      <w:b/>
      <w:i/>
    </w:rPr>
  </w:style>
  <w:style w:type="paragraph" w:styleId="Caption">
    <w:name w:val="caption"/>
    <w:basedOn w:val="Normal"/>
    <w:next w:val="Normal"/>
    <w:uiPriority w:val="35"/>
    <w:qFormat/>
    <w:rsid w:val="00A151BC"/>
    <w:pPr>
      <w:spacing w:after="100" w:afterAutospacing="1"/>
    </w:pPr>
    <w:rPr>
      <w:b/>
      <w:bCs/>
      <w:caps/>
      <w:sz w:val="16"/>
      <w:szCs w:val="18"/>
    </w:rPr>
  </w:style>
  <w:style w:type="paragraph" w:styleId="NormalWeb">
    <w:name w:val="Normal (Web)"/>
    <w:basedOn w:val="Normal"/>
    <w:rsid w:val="0060738E"/>
    <w:pPr>
      <w:spacing w:before="100" w:beforeAutospacing="1" w:after="100" w:afterAutospacing="1"/>
    </w:pPr>
    <w:rPr>
      <w:szCs w:val="24"/>
    </w:rPr>
  </w:style>
  <w:style w:type="paragraph" w:styleId="FootnoteText">
    <w:name w:val="footnote text"/>
    <w:basedOn w:val="Normal"/>
    <w:rsid w:val="00A151BC"/>
    <w:pPr>
      <w:keepLines/>
      <w:tabs>
        <w:tab w:val="left" w:pos="187"/>
      </w:tabs>
      <w:spacing w:line="220" w:lineRule="exact"/>
      <w:ind w:left="187" w:hanging="187"/>
    </w:pPr>
    <w:rPr>
      <w:rFonts w:ascii="Arial" w:hAnsi="Arial" w:cs="Arial"/>
      <w:sz w:val="18"/>
    </w:rPr>
  </w:style>
  <w:style w:type="character" w:styleId="FootnoteReference">
    <w:name w:val="footnote reference"/>
    <w:basedOn w:val="DefaultParagraphFont"/>
    <w:rsid w:val="00A151BC"/>
    <w:rPr>
      <w:vertAlign w:val="superscript"/>
    </w:rPr>
  </w:style>
  <w:style w:type="character" w:customStyle="1" w:styleId="Heading1Char">
    <w:name w:val="Heading 1 Char"/>
    <w:aliases w:val="Heading Title Char"/>
    <w:link w:val="Heading1"/>
    <w:uiPriority w:val="9"/>
    <w:rsid w:val="00A151BC"/>
    <w:rPr>
      <w:rFonts w:asciiTheme="minorHAnsi" w:hAnsiTheme="minorHAnsi"/>
      <w:b/>
      <w:bCs/>
      <w:caps/>
      <w:sz w:val="24"/>
      <w:szCs w:val="28"/>
    </w:rPr>
  </w:style>
  <w:style w:type="character" w:customStyle="1" w:styleId="Heading2Char">
    <w:name w:val="Heading 2 Char"/>
    <w:link w:val="Heading2"/>
    <w:uiPriority w:val="9"/>
    <w:rsid w:val="009E7AB5"/>
    <w:rPr>
      <w:rFonts w:ascii="Calibri" w:eastAsiaTheme="minorHAnsi" w:hAnsi="Calibri"/>
      <w:bCs/>
      <w:sz w:val="22"/>
      <w:szCs w:val="26"/>
    </w:rPr>
  </w:style>
  <w:style w:type="character" w:customStyle="1" w:styleId="Heading3Char">
    <w:name w:val="Heading 3 Char"/>
    <w:link w:val="Heading3"/>
    <w:uiPriority w:val="9"/>
    <w:rsid w:val="007B113D"/>
    <w:rPr>
      <w:rFonts w:ascii="Calibri" w:eastAsiaTheme="minorHAnsi" w:hAnsi="Calibri"/>
      <w:sz w:val="22"/>
      <w:szCs w:val="26"/>
    </w:rPr>
  </w:style>
  <w:style w:type="character" w:customStyle="1" w:styleId="Heading4Char">
    <w:name w:val="Heading 4 Char"/>
    <w:link w:val="Heading4"/>
    <w:uiPriority w:val="9"/>
    <w:rsid w:val="00A151BC"/>
    <w:rPr>
      <w:rFonts w:ascii="Calibri" w:hAnsi="Calibri"/>
      <w:sz w:val="22"/>
      <w:szCs w:val="22"/>
    </w:rPr>
  </w:style>
  <w:style w:type="character" w:customStyle="1" w:styleId="Heading5Char">
    <w:name w:val="Heading 5 Char"/>
    <w:aliases w:val="List Paragraph Heading 3 Char"/>
    <w:link w:val="Heading5"/>
    <w:uiPriority w:val="9"/>
    <w:rsid w:val="00693DD6"/>
    <w:rPr>
      <w:rFonts w:ascii="Calibri" w:hAnsi="Calibri"/>
      <w:b/>
      <w:bCs/>
      <w:sz w:val="22"/>
      <w:szCs w:val="22"/>
    </w:rPr>
  </w:style>
  <w:style w:type="character" w:customStyle="1" w:styleId="Heading6Char">
    <w:name w:val="Heading 6 Char"/>
    <w:aliases w:val="Note Char"/>
    <w:link w:val="Heading6"/>
    <w:uiPriority w:val="9"/>
    <w:rsid w:val="00693DD6"/>
    <w:rPr>
      <w:rFonts w:ascii="Calibri" w:hAnsi="Calibri"/>
      <w:b/>
      <w:bCs/>
      <w:i/>
      <w:iCs/>
      <w:sz w:val="22"/>
      <w:szCs w:val="22"/>
    </w:rPr>
  </w:style>
  <w:style w:type="character" w:customStyle="1" w:styleId="Heading7Char">
    <w:name w:val="Heading 7 Char"/>
    <w:aliases w:val="Bullet 1 Char"/>
    <w:link w:val="Heading7"/>
    <w:uiPriority w:val="9"/>
    <w:rsid w:val="00693DD6"/>
    <w:rPr>
      <w:rFonts w:ascii="Calibri" w:hAnsi="Calibri"/>
      <w:iCs/>
      <w:sz w:val="22"/>
      <w:szCs w:val="26"/>
    </w:rPr>
  </w:style>
  <w:style w:type="character" w:customStyle="1" w:styleId="Heading8Char">
    <w:name w:val="Heading 8 Char"/>
    <w:aliases w:val="Title Heading Char"/>
    <w:link w:val="Heading8"/>
    <w:uiPriority w:val="9"/>
    <w:rsid w:val="00A151BC"/>
    <w:rPr>
      <w:rFonts w:ascii="Calibri" w:hAnsi="Calibri"/>
      <w:sz w:val="22"/>
    </w:rPr>
  </w:style>
  <w:style w:type="character" w:customStyle="1" w:styleId="Heading9Char">
    <w:name w:val="Heading 9 Char"/>
    <w:aliases w:val="Bullet 2 Char"/>
    <w:link w:val="Heading9"/>
    <w:uiPriority w:val="9"/>
    <w:rsid w:val="00A151BC"/>
    <w:rPr>
      <w:rFonts w:ascii="Calibri" w:hAnsi="Calibri"/>
      <w:i/>
      <w:iCs/>
      <w:sz w:val="22"/>
    </w:rPr>
  </w:style>
  <w:style w:type="character" w:customStyle="1" w:styleId="BalloonTextChar">
    <w:name w:val="Balloon Text Char"/>
    <w:link w:val="BalloonText"/>
    <w:uiPriority w:val="99"/>
    <w:rsid w:val="00A151BC"/>
    <w:rPr>
      <w:rFonts w:ascii="Tahoma" w:hAnsi="Tahoma" w:cs="Tahoma"/>
      <w:sz w:val="16"/>
      <w:szCs w:val="16"/>
    </w:rPr>
  </w:style>
  <w:style w:type="table" w:styleId="TableGrid">
    <w:name w:val="Table Grid"/>
    <w:basedOn w:val="TableNormal"/>
    <w:uiPriority w:val="59"/>
    <w:rsid w:val="00A151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A151BC"/>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A151BC"/>
    <w:pPr>
      <w:autoSpaceDE w:val="0"/>
      <w:autoSpaceDN w:val="0"/>
      <w:adjustRightInd w:val="0"/>
    </w:pPr>
    <w:rPr>
      <w:szCs w:val="24"/>
    </w:rPr>
  </w:style>
  <w:style w:type="paragraph" w:styleId="ListParagraph">
    <w:name w:val="List Paragraph"/>
    <w:aliases w:val="Normal 2"/>
    <w:basedOn w:val="Normal"/>
    <w:link w:val="ListParagraphChar"/>
    <w:uiPriority w:val="34"/>
    <w:qFormat/>
    <w:rsid w:val="00693DD6"/>
    <w:pPr>
      <w:ind w:left="720"/>
      <w:contextualSpacing/>
    </w:pPr>
  </w:style>
  <w:style w:type="character" w:customStyle="1" w:styleId="HeaderChar">
    <w:name w:val="Header Char"/>
    <w:basedOn w:val="DefaultParagraphFont"/>
    <w:link w:val="Header"/>
    <w:uiPriority w:val="99"/>
    <w:rsid w:val="00A151BC"/>
    <w:rPr>
      <w:rFonts w:ascii="Calibri" w:hAnsi="Calibri"/>
      <w:sz w:val="22"/>
      <w:szCs w:val="22"/>
    </w:rPr>
  </w:style>
  <w:style w:type="character" w:customStyle="1" w:styleId="FooterChar">
    <w:name w:val="Footer Char"/>
    <w:basedOn w:val="DefaultParagraphFont"/>
    <w:link w:val="Footer"/>
    <w:uiPriority w:val="99"/>
    <w:rsid w:val="00A151BC"/>
    <w:rPr>
      <w:rFonts w:ascii="Calibri" w:hAnsi="Calibri"/>
      <w:sz w:val="22"/>
      <w:szCs w:val="22"/>
    </w:rPr>
  </w:style>
  <w:style w:type="paragraph" w:customStyle="1" w:styleId="BigHeadOne">
    <w:name w:val="BigHead One"/>
    <w:basedOn w:val="Normal"/>
    <w:rsid w:val="00A151BC"/>
    <w:pPr>
      <w:pBdr>
        <w:bottom w:val="single" w:sz="4" w:space="1" w:color="auto"/>
      </w:pBdr>
      <w:overflowPunct w:val="0"/>
      <w:autoSpaceDE w:val="0"/>
      <w:autoSpaceDN w:val="0"/>
      <w:adjustRightInd w:val="0"/>
      <w:jc w:val="both"/>
      <w:textAlignment w:val="baseline"/>
    </w:pPr>
    <w:rPr>
      <w:rFonts w:ascii="Helvetica" w:hAnsi="Helvetica"/>
      <w:smallCaps/>
      <w:sz w:val="40"/>
    </w:rPr>
  </w:style>
  <w:style w:type="character" w:customStyle="1" w:styleId="TitleChar">
    <w:name w:val="Title Char"/>
    <w:link w:val="Title"/>
    <w:uiPriority w:val="10"/>
    <w:rsid w:val="00A151BC"/>
    <w:rPr>
      <w:rFonts w:asciiTheme="minorHAnsi" w:hAnsiTheme="minorHAnsi"/>
      <w:bCs/>
      <w:caps/>
      <w:sz w:val="32"/>
      <w:szCs w:val="52"/>
    </w:rPr>
  </w:style>
  <w:style w:type="paragraph" w:styleId="Subtitle">
    <w:name w:val="Subtitle"/>
    <w:basedOn w:val="Normal"/>
    <w:next w:val="Normal"/>
    <w:link w:val="SubtitleChar"/>
    <w:uiPriority w:val="11"/>
    <w:qFormat/>
    <w:rsid w:val="00A151BC"/>
    <w:rPr>
      <w:i/>
      <w:iCs/>
      <w:spacing w:val="13"/>
      <w:szCs w:val="24"/>
    </w:rPr>
  </w:style>
  <w:style w:type="character" w:customStyle="1" w:styleId="SubtitleChar">
    <w:name w:val="Subtitle Char"/>
    <w:link w:val="Subtitle"/>
    <w:uiPriority w:val="11"/>
    <w:rsid w:val="00A151BC"/>
    <w:rPr>
      <w:rFonts w:ascii="Calibri" w:hAnsi="Calibri"/>
      <w:i/>
      <w:iCs/>
      <w:spacing w:val="13"/>
      <w:sz w:val="22"/>
      <w:szCs w:val="24"/>
    </w:rPr>
  </w:style>
  <w:style w:type="paragraph" w:styleId="NoSpacing">
    <w:name w:val="No Spacing"/>
    <w:basedOn w:val="Normal"/>
    <w:link w:val="NoSpacingChar"/>
    <w:uiPriority w:val="1"/>
    <w:qFormat/>
    <w:rsid w:val="00A151BC"/>
  </w:style>
  <w:style w:type="character" w:customStyle="1" w:styleId="NoSpacingChar">
    <w:name w:val="No Spacing Char"/>
    <w:basedOn w:val="DefaultParagraphFont"/>
    <w:link w:val="NoSpacing"/>
    <w:uiPriority w:val="1"/>
    <w:rsid w:val="00A151BC"/>
    <w:rPr>
      <w:rFonts w:ascii="Calibri" w:hAnsi="Calibri"/>
      <w:sz w:val="22"/>
      <w:szCs w:val="22"/>
    </w:rPr>
  </w:style>
  <w:style w:type="paragraph" w:styleId="TOCHeading">
    <w:name w:val="TOC Heading"/>
    <w:basedOn w:val="Heading1"/>
    <w:next w:val="Normal"/>
    <w:uiPriority w:val="39"/>
    <w:qFormat/>
    <w:rsid w:val="00A151BC"/>
    <w:pPr>
      <w:outlineLvl w:val="9"/>
    </w:pPr>
    <w:rPr>
      <w:lang w:bidi="en-US"/>
    </w:rPr>
  </w:style>
  <w:style w:type="character" w:styleId="Strong">
    <w:name w:val="Strong"/>
    <w:uiPriority w:val="22"/>
    <w:qFormat/>
    <w:rsid w:val="00A151BC"/>
    <w:rPr>
      <w:b/>
      <w:bCs/>
    </w:rPr>
  </w:style>
  <w:style w:type="character" w:styleId="Emphasis">
    <w:name w:val="Emphasis"/>
    <w:uiPriority w:val="20"/>
    <w:qFormat/>
    <w:rsid w:val="00A151BC"/>
    <w:rPr>
      <w:b/>
      <w:bCs/>
      <w:i/>
      <w:iCs/>
      <w:spacing w:val="10"/>
      <w:bdr w:val="none" w:sz="0" w:space="0" w:color="auto"/>
      <w:shd w:val="clear" w:color="auto" w:fill="auto"/>
    </w:rPr>
  </w:style>
  <w:style w:type="paragraph" w:styleId="Quote">
    <w:name w:val="Quote"/>
    <w:basedOn w:val="Normal"/>
    <w:next w:val="Normal"/>
    <w:link w:val="QuoteChar"/>
    <w:uiPriority w:val="29"/>
    <w:qFormat/>
    <w:rsid w:val="00A151BC"/>
    <w:pPr>
      <w:spacing w:before="200"/>
      <w:ind w:right="360"/>
    </w:pPr>
    <w:rPr>
      <w:i/>
      <w:iCs/>
    </w:rPr>
  </w:style>
  <w:style w:type="character" w:customStyle="1" w:styleId="QuoteChar">
    <w:name w:val="Quote Char"/>
    <w:link w:val="Quote"/>
    <w:uiPriority w:val="29"/>
    <w:rsid w:val="00A151BC"/>
    <w:rPr>
      <w:rFonts w:ascii="Calibri" w:hAnsi="Calibri"/>
      <w:i/>
      <w:iCs/>
      <w:sz w:val="22"/>
      <w:szCs w:val="22"/>
    </w:rPr>
  </w:style>
  <w:style w:type="paragraph" w:styleId="IntenseQuote">
    <w:name w:val="Intense Quote"/>
    <w:basedOn w:val="Normal"/>
    <w:next w:val="Normal"/>
    <w:link w:val="IntenseQuoteChar"/>
    <w:uiPriority w:val="30"/>
    <w:qFormat/>
    <w:rsid w:val="00A151B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151BC"/>
    <w:rPr>
      <w:rFonts w:ascii="Calibri" w:hAnsi="Calibri"/>
      <w:b/>
      <w:bCs/>
      <w:i/>
      <w:iCs/>
      <w:sz w:val="22"/>
      <w:szCs w:val="22"/>
    </w:rPr>
  </w:style>
  <w:style w:type="character" w:styleId="SubtleEmphasis">
    <w:name w:val="Subtle Emphasis"/>
    <w:uiPriority w:val="19"/>
    <w:qFormat/>
    <w:rsid w:val="00A151BC"/>
    <w:rPr>
      <w:i/>
      <w:iCs/>
    </w:rPr>
  </w:style>
  <w:style w:type="character" w:styleId="IntenseEmphasis">
    <w:name w:val="Intense Emphasis"/>
    <w:uiPriority w:val="21"/>
    <w:qFormat/>
    <w:rsid w:val="00A151BC"/>
    <w:rPr>
      <w:b/>
      <w:bCs/>
    </w:rPr>
  </w:style>
  <w:style w:type="character" w:styleId="SubtleReference">
    <w:name w:val="Subtle Reference"/>
    <w:uiPriority w:val="31"/>
    <w:qFormat/>
    <w:rsid w:val="00A151BC"/>
    <w:rPr>
      <w:smallCaps/>
    </w:rPr>
  </w:style>
  <w:style w:type="character" w:styleId="IntenseReference">
    <w:name w:val="Intense Reference"/>
    <w:uiPriority w:val="32"/>
    <w:qFormat/>
    <w:rsid w:val="00A151BC"/>
    <w:rPr>
      <w:smallCaps/>
      <w:spacing w:val="5"/>
      <w:u w:val="single"/>
    </w:rPr>
  </w:style>
  <w:style w:type="character" w:styleId="BookTitle">
    <w:name w:val="Book Title"/>
    <w:aliases w:val="ADOA Title"/>
    <w:uiPriority w:val="33"/>
    <w:qFormat/>
    <w:rsid w:val="00A151BC"/>
    <w:rPr>
      <w:rFonts w:asciiTheme="minorHAnsi" w:hAnsiTheme="minorHAnsi"/>
      <w:i/>
      <w:iCs/>
      <w:caps w:val="0"/>
      <w:smallCaps/>
      <w:color w:val="auto"/>
      <w:spacing w:val="0"/>
      <w:sz w:val="28"/>
    </w:rPr>
  </w:style>
  <w:style w:type="character" w:customStyle="1" w:styleId="ListParagraphChar">
    <w:name w:val="List Paragraph Char"/>
    <w:aliases w:val="Normal 2 Char"/>
    <w:link w:val="ListParagraph"/>
    <w:uiPriority w:val="34"/>
    <w:rsid w:val="00A151BC"/>
    <w:rPr>
      <w:rFonts w:ascii="Calibri" w:eastAsiaTheme="minorHAnsi" w:hAnsi="Calibri"/>
      <w:sz w:val="22"/>
    </w:rPr>
  </w:style>
  <w:style w:type="character" w:customStyle="1" w:styleId="apple-converted-space">
    <w:name w:val="apple-converted-space"/>
    <w:basedOn w:val="DefaultParagraphFont"/>
    <w:rsid w:val="00A151BC"/>
  </w:style>
  <w:style w:type="character" w:styleId="PlaceholderText">
    <w:name w:val="Placeholder Text"/>
    <w:uiPriority w:val="99"/>
    <w:rsid w:val="00A151BC"/>
    <w:rPr>
      <w:color w:val="808080"/>
    </w:rPr>
  </w:style>
  <w:style w:type="paragraph" w:customStyle="1" w:styleId="ListAlpha">
    <w:name w:val="List Alpha"/>
    <w:basedOn w:val="Heading3"/>
    <w:link w:val="ListAlphaChar"/>
    <w:qFormat/>
    <w:rsid w:val="0020183F"/>
    <w:pPr>
      <w:numPr>
        <w:numId w:val="7"/>
      </w:numPr>
      <w:contextualSpacing/>
    </w:pPr>
  </w:style>
  <w:style w:type="character" w:customStyle="1" w:styleId="ListAlphaChar">
    <w:name w:val="List Alpha Char"/>
    <w:link w:val="ListAlpha"/>
    <w:rsid w:val="0020183F"/>
    <w:rPr>
      <w:rFonts w:ascii="Calibri" w:eastAsiaTheme="minorHAnsi" w:hAnsi="Calibri"/>
      <w:sz w:val="22"/>
      <w:szCs w:val="26"/>
    </w:rPr>
  </w:style>
  <w:style w:type="paragraph" w:customStyle="1" w:styleId="HeaderBlockCategory">
    <w:name w:val="Header Block Category"/>
    <w:basedOn w:val="Normal"/>
    <w:link w:val="HeaderBlockCategoryChar"/>
    <w:qFormat/>
    <w:rsid w:val="00A151BC"/>
    <w:pPr>
      <w:keepNext/>
      <w:jc w:val="center"/>
      <w:outlineLvl w:val="3"/>
    </w:pPr>
    <w:rPr>
      <w:b/>
      <w:caps/>
      <w:sz w:val="48"/>
      <w:szCs w:val="48"/>
    </w:rPr>
  </w:style>
  <w:style w:type="paragraph" w:customStyle="1" w:styleId="HeaderBlockAgencyState">
    <w:name w:val="Header Block Agency/State"/>
    <w:basedOn w:val="Normal"/>
    <w:link w:val="HeaderBlockAgencyStateChar"/>
    <w:qFormat/>
    <w:rsid w:val="00A151BC"/>
    <w:pPr>
      <w:widowControl w:val="0"/>
      <w:spacing w:before="80"/>
      <w:jc w:val="center"/>
      <w:outlineLvl w:val="2"/>
    </w:pPr>
    <w:rPr>
      <w:b/>
      <w:sz w:val="36"/>
    </w:rPr>
  </w:style>
  <w:style w:type="character" w:customStyle="1" w:styleId="HeaderBlockCategoryChar">
    <w:name w:val="Header Block Category Char"/>
    <w:basedOn w:val="DefaultParagraphFont"/>
    <w:link w:val="HeaderBlockCategory"/>
    <w:rsid w:val="00A151BC"/>
    <w:rPr>
      <w:rFonts w:asciiTheme="minorHAnsi" w:hAnsiTheme="minorHAnsi"/>
      <w:b/>
      <w:caps/>
      <w:sz w:val="48"/>
      <w:szCs w:val="48"/>
    </w:rPr>
  </w:style>
  <w:style w:type="paragraph" w:customStyle="1" w:styleId="HeaderBlockSeal">
    <w:name w:val="Header Block Seal"/>
    <w:basedOn w:val="Normal"/>
    <w:link w:val="HeaderBlockSealChar"/>
    <w:qFormat/>
    <w:rsid w:val="00A151BC"/>
    <w:pPr>
      <w:keepNext/>
      <w:spacing w:before="80"/>
      <w:jc w:val="center"/>
      <w:outlineLvl w:val="7"/>
    </w:pPr>
    <w:rPr>
      <w:noProof/>
    </w:rPr>
  </w:style>
  <w:style w:type="character" w:customStyle="1" w:styleId="HeaderBlockAgencyStateChar">
    <w:name w:val="Header Block Agency/State Char"/>
    <w:basedOn w:val="DefaultParagraphFont"/>
    <w:link w:val="HeaderBlockAgencyState"/>
    <w:rsid w:val="00A151BC"/>
    <w:rPr>
      <w:rFonts w:asciiTheme="minorHAnsi" w:hAnsiTheme="minorHAnsi"/>
      <w:b/>
      <w:sz w:val="36"/>
      <w:szCs w:val="22"/>
    </w:rPr>
  </w:style>
  <w:style w:type="paragraph" w:customStyle="1" w:styleId="HeaderBlockSealName">
    <w:name w:val="Header Block Seal Name"/>
    <w:basedOn w:val="Normal"/>
    <w:link w:val="HeaderBlockSealNameChar"/>
    <w:qFormat/>
    <w:rsid w:val="00A151BC"/>
    <w:pPr>
      <w:keepNext/>
      <w:spacing w:before="80"/>
      <w:jc w:val="center"/>
      <w:outlineLvl w:val="7"/>
    </w:pPr>
    <w:rPr>
      <w:b/>
      <w:noProof/>
      <w:szCs w:val="24"/>
    </w:rPr>
  </w:style>
  <w:style w:type="character" w:customStyle="1" w:styleId="HeaderBlockSealChar">
    <w:name w:val="Header Block Seal Char"/>
    <w:basedOn w:val="DefaultParagraphFont"/>
    <w:link w:val="HeaderBlockSeal"/>
    <w:rsid w:val="00A151BC"/>
    <w:rPr>
      <w:rFonts w:asciiTheme="minorHAnsi" w:hAnsiTheme="minorHAnsi"/>
      <w:noProof/>
      <w:sz w:val="22"/>
      <w:szCs w:val="22"/>
    </w:rPr>
  </w:style>
  <w:style w:type="numbering" w:customStyle="1" w:styleId="Attachments">
    <w:name w:val="Attachments"/>
    <w:uiPriority w:val="99"/>
    <w:rsid w:val="00A151BC"/>
    <w:pPr>
      <w:numPr>
        <w:numId w:val="3"/>
      </w:numPr>
    </w:pPr>
  </w:style>
  <w:style w:type="character" w:customStyle="1" w:styleId="HeaderBlockSealNameChar">
    <w:name w:val="Header Block Seal Name Char"/>
    <w:basedOn w:val="DefaultParagraphFont"/>
    <w:link w:val="HeaderBlockSealName"/>
    <w:rsid w:val="00A151BC"/>
    <w:rPr>
      <w:rFonts w:asciiTheme="minorHAnsi" w:hAnsiTheme="minorHAnsi"/>
      <w:b/>
      <w:noProof/>
      <w:sz w:val="22"/>
      <w:szCs w:val="24"/>
    </w:rPr>
  </w:style>
  <w:style w:type="paragraph" w:customStyle="1" w:styleId="Attachments1">
    <w:name w:val="Attachments1"/>
    <w:basedOn w:val="ListParagraph"/>
    <w:link w:val="Attachments1Char"/>
    <w:qFormat/>
    <w:rsid w:val="00A151BC"/>
    <w:pPr>
      <w:numPr>
        <w:ilvl w:val="1"/>
        <w:numId w:val="4"/>
      </w:numPr>
      <w:ind w:left="720"/>
    </w:pPr>
  </w:style>
  <w:style w:type="character" w:customStyle="1" w:styleId="Attachments1Char">
    <w:name w:val="Attachments1 Char"/>
    <w:basedOn w:val="ListParagraphChar"/>
    <w:link w:val="Attachments1"/>
    <w:rsid w:val="00A151BC"/>
    <w:rPr>
      <w:rFonts w:ascii="Calibri" w:eastAsiaTheme="minorHAnsi" w:hAnsi="Calibri"/>
      <w:sz w:val="22"/>
      <w:szCs w:val="22"/>
    </w:rPr>
  </w:style>
  <w:style w:type="paragraph" w:styleId="CommentSubject">
    <w:name w:val="annotation subject"/>
    <w:basedOn w:val="CommentText"/>
    <w:next w:val="CommentText"/>
    <w:link w:val="CommentSubjectChar"/>
    <w:rsid w:val="00A151BC"/>
    <w:rPr>
      <w:b/>
      <w:bCs/>
    </w:rPr>
  </w:style>
  <w:style w:type="character" w:customStyle="1" w:styleId="CommentTextChar">
    <w:name w:val="Comment Text Char"/>
    <w:basedOn w:val="DefaultParagraphFont"/>
    <w:link w:val="CommentText"/>
    <w:rsid w:val="00A151BC"/>
    <w:rPr>
      <w:rFonts w:ascii="Calibri" w:hAnsi="Calibri"/>
      <w:sz w:val="22"/>
    </w:rPr>
  </w:style>
  <w:style w:type="character" w:customStyle="1" w:styleId="CommentSubjectChar">
    <w:name w:val="Comment Subject Char"/>
    <w:basedOn w:val="CommentTextChar"/>
    <w:link w:val="CommentSubject"/>
    <w:rsid w:val="00A151BC"/>
    <w:rPr>
      <w:rFonts w:ascii="Calibri" w:hAnsi="Calibri"/>
      <w:b/>
      <w:bCs/>
      <w:sz w:val="22"/>
    </w:rPr>
  </w:style>
  <w:style w:type="paragraph" w:customStyle="1" w:styleId="DocumentNumber">
    <w:name w:val="Document Number"/>
    <w:basedOn w:val="Caption"/>
    <w:qFormat/>
    <w:rsid w:val="00A151BC"/>
  </w:style>
  <w:style w:type="paragraph" w:customStyle="1" w:styleId="EffectiveDate">
    <w:name w:val="Effective Date"/>
    <w:basedOn w:val="Caption"/>
    <w:qFormat/>
    <w:rsid w:val="00A151BC"/>
  </w:style>
  <w:style w:type="paragraph" w:customStyle="1" w:styleId="RevisionNumber">
    <w:name w:val="Revision Number"/>
    <w:basedOn w:val="Caption"/>
    <w:qFormat/>
    <w:rsid w:val="00A151BC"/>
  </w:style>
  <w:style w:type="character" w:customStyle="1" w:styleId="A3">
    <w:name w:val="A3"/>
    <w:uiPriority w:val="99"/>
    <w:rsid w:val="007F5CA4"/>
    <w:rPr>
      <w:rFonts w:cs="Trebuchet MS"/>
      <w:color w:val="000000"/>
      <w:sz w:val="22"/>
      <w:szCs w:val="22"/>
    </w:rPr>
  </w:style>
  <w:style w:type="paragraph" w:customStyle="1" w:styleId="BodyTextKeep">
    <w:name w:val="Body Text Keep"/>
    <w:basedOn w:val="BodyText"/>
    <w:rsid w:val="00A151BC"/>
    <w:pPr>
      <w:keepNext/>
      <w:ind w:left="720"/>
    </w:pPr>
    <w:rPr>
      <w:rFonts w:ascii="Arial" w:hAnsi="Arial" w:cs="Arial"/>
    </w:rPr>
  </w:style>
  <w:style w:type="paragraph" w:customStyle="1" w:styleId="copy">
    <w:name w:val="copy"/>
    <w:basedOn w:val="Normal"/>
    <w:rsid w:val="00A151BC"/>
    <w:pPr>
      <w:spacing w:before="100" w:beforeAutospacing="1" w:after="100" w:afterAutospacing="1"/>
    </w:pPr>
    <w:rPr>
      <w:rFonts w:ascii="Verdana" w:hAnsi="Verdana"/>
      <w:color w:val="000000"/>
    </w:rPr>
  </w:style>
  <w:style w:type="paragraph" w:styleId="List">
    <w:name w:val="List"/>
    <w:basedOn w:val="Normal"/>
    <w:autoRedefine/>
    <w:uiPriority w:val="99"/>
    <w:unhideWhenUsed/>
    <w:rsid w:val="00693DD6"/>
    <w:pPr>
      <w:numPr>
        <w:numId w:val="6"/>
      </w:numPr>
    </w:pPr>
  </w:style>
  <w:style w:type="paragraph" w:styleId="MacroText">
    <w:name w:val="macro"/>
    <w:basedOn w:val="BodyText"/>
    <w:link w:val="MacroTextChar"/>
    <w:rsid w:val="00A151BC"/>
    <w:rPr>
      <w:rFonts w:ascii="Courier New" w:hAnsi="Courier New" w:cs="Arial"/>
    </w:rPr>
  </w:style>
  <w:style w:type="character" w:customStyle="1" w:styleId="MacroTextChar">
    <w:name w:val="Macro Text Char"/>
    <w:basedOn w:val="DefaultParagraphFont"/>
    <w:link w:val="MacroText"/>
    <w:rsid w:val="00334209"/>
    <w:rPr>
      <w:rFonts w:ascii="Courier New" w:hAnsi="Courier New" w:cs="Arial"/>
      <w:sz w:val="22"/>
      <w:szCs w:val="22"/>
    </w:rPr>
  </w:style>
  <w:style w:type="paragraph" w:customStyle="1" w:styleId="xl32">
    <w:name w:val="xl32"/>
    <w:basedOn w:val="Normal"/>
    <w:rsid w:val="00A151BC"/>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ListBullet4">
    <w:name w:val="List Bullet 4"/>
    <w:basedOn w:val="Normal"/>
    <w:uiPriority w:val="99"/>
    <w:rsid w:val="00A151BC"/>
    <w:pPr>
      <w:numPr>
        <w:numId w:val="5"/>
      </w:numPr>
    </w:pPr>
  </w:style>
  <w:style w:type="paragraph" w:customStyle="1" w:styleId="List1">
    <w:name w:val="List 1."/>
    <w:basedOn w:val="Normal"/>
    <w:link w:val="List1Char"/>
    <w:autoRedefine/>
    <w:qFormat/>
    <w:rsid w:val="00693DD6"/>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693DD6"/>
    <w:rPr>
      <w:rFonts w:ascii="Calibri" w:eastAsiaTheme="minorHAnsi" w:hAnsi="Calibri"/>
      <w:color w:val="000000" w:themeColor="text1"/>
      <w:sz w:val="22"/>
      <w14:textOutline w14:w="9525" w14:cap="rnd" w14:cmpd="sng" w14:algn="ctr">
        <w14:noFill/>
        <w14:prstDash w14:val="solid"/>
        <w14:bevel/>
      </w14:textOutline>
    </w:rPr>
  </w:style>
  <w:style w:type="paragraph" w:customStyle="1" w:styleId="Normal3">
    <w:name w:val="Normal 3"/>
    <w:basedOn w:val="ListParagraph"/>
    <w:qFormat/>
    <w:rsid w:val="00A151BC"/>
    <w:pPr>
      <w:ind w:left="1440"/>
    </w:pPr>
  </w:style>
  <w:style w:type="character" w:styleId="HTMLCode">
    <w:name w:val="HTML Code"/>
    <w:basedOn w:val="DefaultParagraphFont"/>
    <w:rsid w:val="0020183F"/>
    <w:rPr>
      <w:rFonts w:ascii="Consolas" w:hAnsi="Consolas" w:cs="Consolas"/>
      <w:sz w:val="20"/>
      <w:szCs w:val="20"/>
    </w:rPr>
  </w:style>
  <w:style w:type="character" w:customStyle="1" w:styleId="BodyTextChar">
    <w:name w:val="Body Text Char"/>
    <w:basedOn w:val="DefaultParagraphFont"/>
    <w:link w:val="BodyText"/>
    <w:rsid w:val="00575636"/>
    <w:rPr>
      <w:rFonts w:ascii="Calibri" w:hAnsi="Calibri"/>
      <w:sz w:val="22"/>
      <w:szCs w:val="22"/>
    </w:rPr>
  </w:style>
  <w:style w:type="character" w:customStyle="1" w:styleId="BodyTextIndentChar">
    <w:name w:val="Body Text Indent Char"/>
    <w:basedOn w:val="DefaultParagraphFont"/>
    <w:link w:val="BodyTextIndent"/>
    <w:rsid w:val="00575636"/>
    <w:rPr>
      <w:rFonts w:ascii="Calibri" w:hAnsi="Calibri"/>
      <w:sz w:val="22"/>
      <w:szCs w:val="22"/>
    </w:rPr>
  </w:style>
  <w:style w:type="paragraph" w:customStyle="1" w:styleId="listalpha0">
    <w:name w:val="list alpha"/>
    <w:link w:val="listalphaChar0"/>
    <w:rsid w:val="00AC65D8"/>
    <w:pPr>
      <w:numPr>
        <w:ilvl w:val="2"/>
        <w:numId w:val="95"/>
      </w:numPr>
      <w:spacing w:after="120"/>
    </w:pPr>
    <w:rPr>
      <w:rFonts w:ascii="Calibri" w:hAnsi="Calibri"/>
      <w:sz w:val="22"/>
      <w:szCs w:val="26"/>
    </w:rPr>
  </w:style>
  <w:style w:type="table" w:styleId="LightList">
    <w:name w:val="Light List"/>
    <w:basedOn w:val="TableNormal"/>
    <w:uiPriority w:val="61"/>
    <w:rsid w:val="009678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alphaChar0">
    <w:name w:val="list alpha Char"/>
    <w:basedOn w:val="Heading3Char"/>
    <w:link w:val="listalpha0"/>
    <w:rsid w:val="00AC65D8"/>
    <w:rPr>
      <w:rFonts w:ascii="Calibri" w:eastAsiaTheme="minorHAnsi" w:hAnsi="Calibri"/>
      <w:sz w:val="22"/>
      <w:szCs w:val="26"/>
    </w:rPr>
  </w:style>
  <w:style w:type="paragraph" w:customStyle="1" w:styleId="listalpha2">
    <w:name w:val="list alpha 2"/>
    <w:basedOn w:val="listalpha0"/>
    <w:link w:val="listalpha2Char"/>
    <w:rsid w:val="005237A0"/>
    <w:pPr>
      <w:ind w:hanging="432"/>
    </w:pPr>
  </w:style>
  <w:style w:type="character" w:customStyle="1" w:styleId="listalpha2Char">
    <w:name w:val="list alpha 2 Char"/>
    <w:basedOn w:val="listalphaChar0"/>
    <w:link w:val="listalpha2"/>
    <w:rsid w:val="005237A0"/>
    <w:rPr>
      <w:rFonts w:ascii="Calibri" w:eastAsiaTheme="minorHAnsi" w:hAnsi="Calibr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50506">
      <w:bodyDiv w:val="1"/>
      <w:marLeft w:val="0"/>
      <w:marRight w:val="0"/>
      <w:marTop w:val="0"/>
      <w:marBottom w:val="0"/>
      <w:divBdr>
        <w:top w:val="none" w:sz="0" w:space="0" w:color="auto"/>
        <w:left w:val="none" w:sz="0" w:space="0" w:color="auto"/>
        <w:bottom w:val="none" w:sz="0" w:space="0" w:color="auto"/>
        <w:right w:val="none" w:sz="0" w:space="0" w:color="auto"/>
      </w:divBdr>
    </w:div>
    <w:div w:id="1067191128">
      <w:bodyDiv w:val="1"/>
      <w:marLeft w:val="0"/>
      <w:marRight w:val="0"/>
      <w:marTop w:val="0"/>
      <w:marBottom w:val="0"/>
      <w:divBdr>
        <w:top w:val="none" w:sz="0" w:space="0" w:color="auto"/>
        <w:left w:val="none" w:sz="0" w:space="0" w:color="auto"/>
        <w:bottom w:val="none" w:sz="0" w:space="0" w:color="auto"/>
        <w:right w:val="none" w:sz="0" w:space="0" w:color="auto"/>
      </w:divBdr>
    </w:div>
    <w:div w:id="1372728383">
      <w:bodyDiv w:val="1"/>
      <w:marLeft w:val="0"/>
      <w:marRight w:val="0"/>
      <w:marTop w:val="0"/>
      <w:marBottom w:val="0"/>
      <w:divBdr>
        <w:top w:val="none" w:sz="0" w:space="0" w:color="auto"/>
        <w:left w:val="none" w:sz="0" w:space="0" w:color="auto"/>
        <w:bottom w:val="none" w:sz="0" w:space="0" w:color="auto"/>
        <w:right w:val="none" w:sz="0" w:space="0" w:color="auto"/>
      </w:divBdr>
    </w:div>
    <w:div w:id="1546404582">
      <w:bodyDiv w:val="1"/>
      <w:marLeft w:val="0"/>
      <w:marRight w:val="0"/>
      <w:marTop w:val="0"/>
      <w:marBottom w:val="0"/>
      <w:divBdr>
        <w:top w:val="none" w:sz="0" w:space="0" w:color="auto"/>
        <w:left w:val="none" w:sz="0" w:space="0" w:color="auto"/>
        <w:bottom w:val="none" w:sz="0" w:space="0" w:color="auto"/>
        <w:right w:val="none" w:sz="0" w:space="0" w:color="auto"/>
      </w:divBdr>
    </w:div>
    <w:div w:id="17045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entifier xmlns="477d3e82-11fa-4fed-9bb9-5d09f7214dce">P7430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32EC-0570-467C-89EA-0F5229033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439C5-CDF1-4C3F-AA56-5E14281E9FDD}">
  <ds:schemaRefs>
    <ds:schemaRef ds:uri="http://schemas.microsoft.com/office/2006/metadata/properties"/>
    <ds:schemaRef ds:uri="http://schemas.microsoft.com/office/infopath/2007/PartnerControls"/>
    <ds:schemaRef ds:uri="477d3e82-11fa-4fed-9bb9-5d09f7214dce"/>
  </ds:schemaRefs>
</ds:datastoreItem>
</file>

<file path=customXml/itemProps3.xml><?xml version="1.0" encoding="utf-8"?>
<ds:datastoreItem xmlns:ds="http://schemas.openxmlformats.org/officeDocument/2006/customXml" ds:itemID="{9F89FED0-812C-4BF3-9203-23CBCCC93960}">
  <ds:schemaRefs>
    <ds:schemaRef ds:uri="http://schemas.microsoft.com/sharepoint/v3/contenttype/forms"/>
  </ds:schemaRefs>
</ds:datastoreItem>
</file>

<file path=customXml/itemProps4.xml><?xml version="1.0" encoding="utf-8"?>
<ds:datastoreItem xmlns:ds="http://schemas.openxmlformats.org/officeDocument/2006/customXml" ds:itemID="{EAB74273-6BCA-4CDB-8E90-73479BC9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P7430 Data Governance Technology Policy</vt:lpstr>
    </vt:vector>
  </TitlesOfParts>
  <Company>State of Arizona</Company>
  <LinksUpToDate>false</LinksUpToDate>
  <CharactersWithSpaces>15729</CharactersWithSpaces>
  <SharedDoc>false</SharedDoc>
  <HLinks>
    <vt:vector size="6" baseType="variant">
      <vt:variant>
        <vt:i4>6029417</vt:i4>
      </vt:variant>
      <vt:variant>
        <vt:i4>0</vt:i4>
      </vt:variant>
      <vt:variant>
        <vt:i4>0</vt:i4>
      </vt:variant>
      <vt:variant>
        <vt:i4>5</vt:i4>
      </vt:variant>
      <vt:variant>
        <vt:lpwstr>http://www.azgita.gov/policies_standards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P7430 Data Governance Technology Policy</dc:title>
  <dc:creator>GITA</dc:creator>
  <dc:description>Eff date: 8/15/05 DONE</dc:description>
  <cp:lastModifiedBy>Jeff Wolkove</cp:lastModifiedBy>
  <cp:revision>2</cp:revision>
  <cp:lastPrinted>2007-10-24T17:04:00Z</cp:lastPrinted>
  <dcterms:created xsi:type="dcterms:W3CDTF">2016-10-27T16:38:00Z</dcterms:created>
  <dcterms:modified xsi:type="dcterms:W3CDTF">2016-10-27T16:38:00Z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