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004CFD" w14:paraId="40AB6C66" w14:textId="77777777" w:rsidTr="0064083B">
        <w:tc>
          <w:tcPr>
            <w:tcW w:w="9288" w:type="dxa"/>
            <w:gridSpan w:val="2"/>
            <w:tcBorders>
              <w:top w:val="nil"/>
              <w:left w:val="nil"/>
              <w:right w:val="nil"/>
            </w:tcBorders>
            <w:shd w:val="clear" w:color="auto" w:fill="auto"/>
          </w:tcPr>
          <w:p w14:paraId="40AB6C65" w14:textId="77777777" w:rsidR="00415FB4" w:rsidRPr="00004CFD" w:rsidRDefault="00BC70B0" w:rsidP="00BC70B0">
            <w:bookmarkStart w:id="0" w:name="_Ref351972338"/>
            <w:r>
              <w:t>P1650</w:t>
            </w:r>
            <w:r w:rsidR="00740CAC">
              <w:t xml:space="preserve">: </w:t>
            </w:r>
            <w:r>
              <w:t>RELEASE MANAGEMENT</w:t>
            </w:r>
            <w:r w:rsidR="006B5E7B">
              <w:t xml:space="preserve"> POLICY</w:t>
            </w:r>
          </w:p>
        </w:tc>
      </w:tr>
      <w:tr w:rsidR="00415FB4" w:rsidRPr="00004CFD" w14:paraId="40AB6C69" w14:textId="77777777" w:rsidTr="0018785D">
        <w:tc>
          <w:tcPr>
            <w:tcW w:w="2538" w:type="dxa"/>
            <w:shd w:val="clear" w:color="auto" w:fill="auto"/>
          </w:tcPr>
          <w:p w14:paraId="40AB6C67" w14:textId="77777777" w:rsidR="00415FB4" w:rsidRPr="00004CFD" w:rsidRDefault="00415FB4" w:rsidP="00FC2AB4">
            <w:pPr>
              <w:pStyle w:val="Caption"/>
            </w:pPr>
            <w:r w:rsidRPr="00004CFD">
              <w:t xml:space="preserve">Document Number: </w:t>
            </w:r>
          </w:p>
        </w:tc>
        <w:tc>
          <w:tcPr>
            <w:tcW w:w="6750" w:type="dxa"/>
            <w:shd w:val="clear" w:color="auto" w:fill="auto"/>
          </w:tcPr>
          <w:p w14:paraId="40AB6C68" w14:textId="77777777" w:rsidR="00415FB4" w:rsidRPr="00004CFD" w:rsidRDefault="00BC70B0" w:rsidP="00ED6415">
            <w:pPr>
              <w:pStyle w:val="DocumentNumber"/>
            </w:pPr>
            <w:r>
              <w:t>P1650</w:t>
            </w:r>
          </w:p>
        </w:tc>
      </w:tr>
      <w:tr w:rsidR="00415FB4" w:rsidRPr="00004CFD" w14:paraId="40AB6C6C" w14:textId="77777777" w:rsidTr="0018785D">
        <w:tc>
          <w:tcPr>
            <w:tcW w:w="2538" w:type="dxa"/>
            <w:shd w:val="clear" w:color="auto" w:fill="auto"/>
          </w:tcPr>
          <w:p w14:paraId="40AB6C6A" w14:textId="77777777" w:rsidR="00415FB4" w:rsidRPr="00004CFD" w:rsidRDefault="00415FB4" w:rsidP="00FC2AB4">
            <w:pPr>
              <w:pStyle w:val="Caption"/>
            </w:pPr>
            <w:r w:rsidRPr="00004CFD">
              <w:t>Effective Date:</w:t>
            </w:r>
          </w:p>
        </w:tc>
        <w:tc>
          <w:tcPr>
            <w:tcW w:w="6750" w:type="dxa"/>
            <w:shd w:val="clear" w:color="auto" w:fill="auto"/>
          </w:tcPr>
          <w:p w14:paraId="40AB6C6B" w14:textId="4A3CA503" w:rsidR="00415FB4" w:rsidRPr="00004CFD" w:rsidRDefault="00ED026C" w:rsidP="00ED6415">
            <w:pPr>
              <w:pStyle w:val="EffectiveDate"/>
            </w:pPr>
            <w:r>
              <w:t>OCTOBER 11</w:t>
            </w:r>
            <w:r w:rsidR="001D2017">
              <w:t>, 2016</w:t>
            </w:r>
          </w:p>
        </w:tc>
      </w:tr>
      <w:tr w:rsidR="00415FB4" w:rsidRPr="00004CFD" w14:paraId="40AB6C6F" w14:textId="77777777" w:rsidTr="0018785D">
        <w:tc>
          <w:tcPr>
            <w:tcW w:w="2538" w:type="dxa"/>
            <w:shd w:val="clear" w:color="auto" w:fill="auto"/>
          </w:tcPr>
          <w:p w14:paraId="40AB6C6D" w14:textId="77777777" w:rsidR="00415FB4" w:rsidRPr="00004CFD" w:rsidRDefault="00415FB4" w:rsidP="00FC2AB4">
            <w:pPr>
              <w:pStyle w:val="Caption"/>
            </w:pPr>
            <w:r w:rsidRPr="00004CFD">
              <w:t>Rev</w:t>
            </w:r>
            <w:r w:rsidR="00946315">
              <w:t>ISION:</w:t>
            </w:r>
          </w:p>
        </w:tc>
        <w:tc>
          <w:tcPr>
            <w:tcW w:w="6750" w:type="dxa"/>
            <w:shd w:val="clear" w:color="auto" w:fill="auto"/>
          </w:tcPr>
          <w:p w14:paraId="40AB6C6E" w14:textId="11CD0FDF" w:rsidR="00415FB4" w:rsidRPr="00004CFD" w:rsidRDefault="00ED026C" w:rsidP="00ED6415">
            <w:pPr>
              <w:pStyle w:val="RevisionNumber"/>
            </w:pPr>
            <w:r>
              <w:t>1.1</w:t>
            </w:r>
          </w:p>
        </w:tc>
      </w:tr>
    </w:tbl>
    <w:p w14:paraId="40AB6C70" w14:textId="77777777" w:rsidR="00D1780C" w:rsidRPr="00004CFD" w:rsidRDefault="0035395A" w:rsidP="00D1780C">
      <w:pPr>
        <w:pStyle w:val="Heading1"/>
      </w:pPr>
      <w:bookmarkStart w:id="1" w:name="_Ref352053912"/>
      <w:r w:rsidRPr="00004CFD">
        <w:t>A</w:t>
      </w:r>
      <w:bookmarkEnd w:id="0"/>
      <w:bookmarkEnd w:id="1"/>
      <w:r w:rsidR="0034114F" w:rsidRPr="00004CFD">
        <w:t>UTHORITY</w:t>
      </w:r>
    </w:p>
    <w:p w14:paraId="40AB6C71" w14:textId="2AC3781C" w:rsidR="0035395A" w:rsidRDefault="0072089D" w:rsidP="00ED6415">
      <w:r w:rsidRPr="0072089D">
        <w:t>To effectuate the mission and purposes of the Arizona Department of Administration (ADOA), the Agency shall establish a coordinated plan and program for information technology (IT) implemented and maintained through policies, standards and procedures</w:t>
      </w:r>
      <w:r w:rsidR="00897949">
        <w:t xml:space="preserve"> (PSPs)</w:t>
      </w:r>
      <w:r w:rsidRPr="0072089D">
        <w:t xml:space="preserve"> as authorized by Arizona Revised Statute</w:t>
      </w:r>
      <w:r>
        <w:t>s</w:t>
      </w:r>
      <w:r w:rsidRPr="0072089D">
        <w:t xml:space="preserve"> </w:t>
      </w:r>
      <w:r>
        <w:t>(A.R.S.)</w:t>
      </w:r>
      <w:r w:rsidR="00ED026C">
        <w:t>§ 18-1</w:t>
      </w:r>
      <w:r w:rsidRPr="0072089D">
        <w:t>04</w:t>
      </w:r>
      <w:r w:rsidR="00D23137">
        <w:t xml:space="preserve">.  </w:t>
      </w:r>
    </w:p>
    <w:p w14:paraId="40AB6C72" w14:textId="77777777" w:rsidR="0035395A" w:rsidRDefault="0035395A" w:rsidP="009A39D9">
      <w:pPr>
        <w:pStyle w:val="Heading1"/>
      </w:pPr>
      <w:r>
        <w:t>P</w:t>
      </w:r>
      <w:r w:rsidR="0034114F">
        <w:t>URPOSE</w:t>
      </w:r>
    </w:p>
    <w:p w14:paraId="40AB6C73" w14:textId="77777777" w:rsidR="0035395A" w:rsidRDefault="00F21300" w:rsidP="00AF5A48">
      <w:r>
        <w:t xml:space="preserve">The </w:t>
      </w:r>
      <w:r w:rsidRPr="00680685">
        <w:t xml:space="preserve">purpose of this policy is </w:t>
      </w:r>
      <w:r w:rsidR="00311750">
        <w:t>to</w:t>
      </w:r>
      <w:r w:rsidR="008812D2">
        <w:t xml:space="preserve"> ensure that application software solutions and services are implemented safely and consistent with agreed upon expectations and outcomes.</w:t>
      </w:r>
    </w:p>
    <w:p w14:paraId="40AB6C74" w14:textId="77777777" w:rsidR="0035395A" w:rsidRDefault="0034114F" w:rsidP="009A39D9">
      <w:pPr>
        <w:pStyle w:val="Heading1"/>
      </w:pPr>
      <w:r>
        <w:t>SCOPE</w:t>
      </w:r>
    </w:p>
    <w:p w14:paraId="40AB6C75" w14:textId="1621DCB6" w:rsidR="006B5E7B" w:rsidRDefault="006B5E7B" w:rsidP="006B5E7B">
      <w:pPr>
        <w:pStyle w:val="Heading2"/>
      </w:pPr>
      <w:r>
        <w:t xml:space="preserve">This policy shall apply to </w:t>
      </w:r>
      <w:r w:rsidR="00E64184">
        <w:t>[Agency]</w:t>
      </w:r>
      <w:r>
        <w:t xml:space="preserve"> and IT integrations and/or data exchange with third parties that perform functions, activities or services for or on behalf of the </w:t>
      </w:r>
      <w:r w:rsidR="00E64184">
        <w:t>[Agency]</w:t>
      </w:r>
      <w:r w:rsidR="00ED026C">
        <w:t xml:space="preserve"> as defined in A.R.S. § 18-1</w:t>
      </w:r>
      <w:r>
        <w:t>01(1).</w:t>
      </w:r>
    </w:p>
    <w:p w14:paraId="40AB6C76" w14:textId="74C9F4E0" w:rsidR="00356BD8" w:rsidRPr="00356BD8" w:rsidRDefault="006B5E7B" w:rsidP="006B5E7B">
      <w:pPr>
        <w:pStyle w:val="Heading2"/>
      </w:pPr>
      <w:r>
        <w:t xml:space="preserve">Application to Third Parties - This Policy shall apply to all vendors and contractors providing goods and services to </w:t>
      </w:r>
      <w:r w:rsidR="00E64184">
        <w:t>[Agency]</w:t>
      </w:r>
      <w:r>
        <w:t xml:space="preserve"> and to third parties, including other government bodies. Applicability of this policy to third parties is governed by contractual agreements entered into between </w:t>
      </w:r>
      <w:r w:rsidR="00E64184">
        <w:t>[Agency]</w:t>
      </w:r>
      <w:r>
        <w:t xml:space="preserve"> and the third party.</w:t>
      </w:r>
    </w:p>
    <w:p w14:paraId="40AB6C77" w14:textId="77777777" w:rsidR="00316A7B" w:rsidRDefault="00316A7B" w:rsidP="00316A7B">
      <w:pPr>
        <w:pStyle w:val="Heading1"/>
      </w:pPr>
      <w:r w:rsidRPr="00316A7B">
        <w:t>E</w:t>
      </w:r>
      <w:r>
        <w:t>XCEPTIONS</w:t>
      </w:r>
    </w:p>
    <w:p w14:paraId="40AB6C78" w14:textId="02C4258C" w:rsidR="008812D2" w:rsidRPr="008812D2" w:rsidRDefault="008812D2" w:rsidP="008812D2">
      <w:pPr>
        <w:pStyle w:val="Heading2"/>
      </w:pPr>
      <w:r w:rsidRPr="008812D2">
        <w:t xml:space="preserve">PSPs may be expanded or exceptions may be taken by following the Policy Exception Procedure. </w:t>
      </w:r>
    </w:p>
    <w:p w14:paraId="40AB6C7A" w14:textId="0C033D5A" w:rsidR="008812D2" w:rsidRPr="008812D2" w:rsidRDefault="00D23FE0" w:rsidP="0037093C">
      <w:pPr>
        <w:pStyle w:val="Heading3"/>
      </w:pPr>
      <w:r>
        <w:t>In the case of e</w:t>
      </w:r>
      <w:r w:rsidR="008812D2" w:rsidRPr="008812D2">
        <w:t>xisting IT Products and Services</w:t>
      </w:r>
      <w:r>
        <w:t xml:space="preserve">, </w:t>
      </w:r>
      <w:r w:rsidR="008812D2" w:rsidRPr="008812D2">
        <w:t>subject matter experts (SMEs) should inquire with the vendor and the state or agency procurement office to ascertain if the contract provides for additional products or services to attain compliance with PSPs prior to submitting a request for an exception in accordance with the Policy Exception Procedure.</w:t>
      </w:r>
    </w:p>
    <w:p w14:paraId="40AB6C7C" w14:textId="428824EB" w:rsidR="00B279B1" w:rsidRPr="00B279B1" w:rsidRDefault="00D23FE0" w:rsidP="0037093C">
      <w:pPr>
        <w:pStyle w:val="Heading3"/>
      </w:pPr>
      <w:r>
        <w:lastRenderedPageBreak/>
        <w:t>P</w:t>
      </w:r>
      <w:r w:rsidR="008812D2" w:rsidRPr="00D23FE0">
        <w:t>rior</w:t>
      </w:r>
      <w:r w:rsidR="008812D2" w:rsidRPr="008812D2">
        <w:t xml:space="preserve"> to selecting and procuring information technology products and services, SMEs shall comply with </w:t>
      </w:r>
      <w:r w:rsidR="00E64184">
        <w:t>[Agency]</w:t>
      </w:r>
      <w:r w:rsidR="00B279B1" w:rsidRPr="00B279B1">
        <w:t xml:space="preserve"> IT PSPs when specifying, scoping, and evaluating solutions to meet current and planned requirements.</w:t>
      </w:r>
    </w:p>
    <w:p w14:paraId="40AB6C7D" w14:textId="77777777" w:rsidR="00F0638B" w:rsidRDefault="00316A7B" w:rsidP="00A7741B">
      <w:pPr>
        <w:pStyle w:val="Heading1"/>
      </w:pPr>
      <w:r>
        <w:t>ROLES AND RESPONSIBILITIES</w:t>
      </w:r>
    </w:p>
    <w:p w14:paraId="40AB6C80" w14:textId="790A2CA8" w:rsidR="00B279B1" w:rsidRPr="00B279B1" w:rsidRDefault="00E64184" w:rsidP="00B279B1">
      <w:pPr>
        <w:pStyle w:val="Heading2"/>
      </w:pPr>
      <w:r>
        <w:t>[Agency]</w:t>
      </w:r>
      <w:r w:rsidR="00D23FE0">
        <w:t xml:space="preserve"> </w:t>
      </w:r>
      <w:r w:rsidR="006739CD">
        <w:t>Chief Technology Officer (CT</w:t>
      </w:r>
      <w:r w:rsidR="00B279B1" w:rsidRPr="00B279B1">
        <w:t xml:space="preserve">O) or </w:t>
      </w:r>
      <w:r w:rsidR="006739CD">
        <w:t>a person delegated these responsibilities shall:</w:t>
      </w:r>
    </w:p>
    <w:p w14:paraId="40AB6C81" w14:textId="734131E3" w:rsidR="00B279B1" w:rsidRPr="00B279B1" w:rsidRDefault="00B279B1" w:rsidP="0037093C">
      <w:pPr>
        <w:pStyle w:val="Heading3"/>
      </w:pPr>
      <w:r w:rsidRPr="00B279B1">
        <w:t>Be responsible for all application software selection and implementation</w:t>
      </w:r>
      <w:r w:rsidR="00D23FE0">
        <w:t xml:space="preserve"> by </w:t>
      </w:r>
      <w:r w:rsidR="00E64184">
        <w:t>[Agency]</w:t>
      </w:r>
      <w:r w:rsidRPr="00B279B1">
        <w:t>;</w:t>
      </w:r>
    </w:p>
    <w:p w14:paraId="40AB6C82" w14:textId="62F12726" w:rsidR="00B279B1" w:rsidRPr="00B279B1" w:rsidRDefault="00B279B1" w:rsidP="0037093C">
      <w:pPr>
        <w:pStyle w:val="Heading3"/>
      </w:pPr>
      <w:r w:rsidRPr="00B279B1">
        <w:t xml:space="preserve">Review and approve all application software projects prior to </w:t>
      </w:r>
      <w:r>
        <w:t>release to production</w:t>
      </w:r>
      <w:r w:rsidRPr="00B279B1">
        <w:t>;</w:t>
      </w:r>
    </w:p>
    <w:p w14:paraId="40AB6C83" w14:textId="77777777" w:rsidR="00B279B1" w:rsidRPr="00B279B1" w:rsidRDefault="00B279B1" w:rsidP="0037093C">
      <w:pPr>
        <w:pStyle w:val="Heading3"/>
      </w:pPr>
      <w:r w:rsidRPr="00B279B1">
        <w:t xml:space="preserve">Monitor all application software projects </w:t>
      </w:r>
      <w:r>
        <w:t>after release</w:t>
      </w:r>
      <w:r w:rsidRPr="00B279B1">
        <w:t>; and</w:t>
      </w:r>
    </w:p>
    <w:p w14:paraId="40AB6C84" w14:textId="77777777" w:rsidR="0034758E" w:rsidRDefault="00B279B1" w:rsidP="0037093C">
      <w:pPr>
        <w:pStyle w:val="Heading3"/>
      </w:pPr>
      <w:r w:rsidRPr="00B279B1">
        <w:t>Ensure that all new application software complies with this policy.</w:t>
      </w:r>
    </w:p>
    <w:p w14:paraId="40AB6C85" w14:textId="1660317B" w:rsidR="0006483B" w:rsidRDefault="0006483B" w:rsidP="0006483B">
      <w:pPr>
        <w:pStyle w:val="Heading2"/>
      </w:pPr>
      <w:r>
        <w:t xml:space="preserve">Program Manager </w:t>
      </w:r>
      <w:r w:rsidR="00D9198B">
        <w:t xml:space="preserve">or a person delegated these responsibilities </w:t>
      </w:r>
      <w:r>
        <w:t>shall:</w:t>
      </w:r>
    </w:p>
    <w:p w14:paraId="40AB6C86" w14:textId="77777777" w:rsidR="0006483B" w:rsidRDefault="0006483B" w:rsidP="0037093C">
      <w:pPr>
        <w:pStyle w:val="Heading3"/>
      </w:pPr>
      <w:r>
        <w:t>Develop the implementation plan for all new application software and services;</w:t>
      </w:r>
    </w:p>
    <w:p w14:paraId="40AB6C87" w14:textId="77777777" w:rsidR="0006483B" w:rsidRDefault="0006483B" w:rsidP="0037093C">
      <w:pPr>
        <w:pStyle w:val="Heading3"/>
      </w:pPr>
      <w:r>
        <w:t>Ensure that the plan has been reviewed and approved prior to promoting the service to production; and</w:t>
      </w:r>
    </w:p>
    <w:p w14:paraId="40AB6C88" w14:textId="77777777" w:rsidR="0006483B" w:rsidRDefault="0006483B" w:rsidP="0037093C">
      <w:pPr>
        <w:pStyle w:val="Heading3"/>
      </w:pPr>
      <w:r>
        <w:t>Implement the plan as approved.</w:t>
      </w:r>
    </w:p>
    <w:p w14:paraId="40AB6C89" w14:textId="0356E652" w:rsidR="0006483B" w:rsidRDefault="0006483B" w:rsidP="0006483B">
      <w:pPr>
        <w:pStyle w:val="Heading2"/>
      </w:pPr>
      <w:r>
        <w:t>The Quality Assurance Manager</w:t>
      </w:r>
      <w:r w:rsidR="00D9198B">
        <w:t xml:space="preserve"> or a person delegated these responsibilities </w:t>
      </w:r>
      <w:r>
        <w:t>shall:</w:t>
      </w:r>
    </w:p>
    <w:p w14:paraId="40AB6C8A" w14:textId="67F62E5C" w:rsidR="0006483B" w:rsidRDefault="0006483B" w:rsidP="0037093C">
      <w:pPr>
        <w:pStyle w:val="Heading3"/>
      </w:pPr>
      <w:r>
        <w:t>Ensure that QA testing is performed to plan; and</w:t>
      </w:r>
    </w:p>
    <w:p w14:paraId="40AB6C8B" w14:textId="77777777" w:rsidR="0006483B" w:rsidRPr="0006483B" w:rsidRDefault="0006483B" w:rsidP="0037093C">
      <w:pPr>
        <w:pStyle w:val="Heading3"/>
      </w:pPr>
      <w:r>
        <w:t>Ensure that all errors are remediated and retested prior to promotion.</w:t>
      </w:r>
    </w:p>
    <w:p w14:paraId="40AB6C8C" w14:textId="2723D125" w:rsidR="00C65E89" w:rsidRPr="00004CFD" w:rsidRDefault="009E5A4D" w:rsidP="009A39D9">
      <w:pPr>
        <w:pStyle w:val="Heading1"/>
      </w:pPr>
      <w:r>
        <w:t>POLICY</w:t>
      </w:r>
      <w:r w:rsidR="00AF5A48" w:rsidRPr="00004CFD">
        <w:t xml:space="preserve"> </w:t>
      </w:r>
    </w:p>
    <w:p w14:paraId="264C407B" w14:textId="446785E7" w:rsidR="00D9198B" w:rsidRDefault="00E64184" w:rsidP="00D9198B">
      <w:pPr>
        <w:pStyle w:val="Heading2"/>
      </w:pPr>
      <w:r>
        <w:t>[Agency]</w:t>
      </w:r>
      <w:r w:rsidR="00D9198B">
        <w:t xml:space="preserve"> shall develop and document a test plan that define</w:t>
      </w:r>
      <w:r w:rsidR="0037093C">
        <w:t>s</w:t>
      </w:r>
      <w:r w:rsidR="00D9198B">
        <w:t xml:space="preserve"> roles, responsibilities, and entry and exit criteria.  </w:t>
      </w:r>
      <w:r w:rsidR="00E02058">
        <w:t xml:space="preserve">The responsible parties </w:t>
      </w:r>
      <w:r w:rsidR="00D9198B">
        <w:t>shall review and approve the plan prior to data conversion</w:t>
      </w:r>
      <w:r w:rsidR="00B12680">
        <w:t xml:space="preserve"> and system modifications</w:t>
      </w:r>
      <w:r w:rsidR="00D9198B">
        <w:t>.</w:t>
      </w:r>
    </w:p>
    <w:p w14:paraId="56528287" w14:textId="77777777" w:rsidR="00D9198B" w:rsidRDefault="00D9198B" w:rsidP="00D9198B">
      <w:pPr>
        <w:pStyle w:val="Heading3"/>
      </w:pPr>
      <w:r>
        <w:t>The test plan shall include the following components, as appropriate:</w:t>
      </w:r>
    </w:p>
    <w:p w14:paraId="366658B3" w14:textId="77777777" w:rsidR="00D9198B" w:rsidRDefault="00D9198B" w:rsidP="00D9198B">
      <w:pPr>
        <w:pStyle w:val="ListAlpha"/>
        <w:numPr>
          <w:ilvl w:val="0"/>
          <w:numId w:val="16"/>
        </w:numPr>
      </w:pPr>
      <w:r>
        <w:t>Unit test;</w:t>
      </w:r>
    </w:p>
    <w:p w14:paraId="0F6594D6" w14:textId="77777777" w:rsidR="00D9198B" w:rsidRDefault="00D9198B" w:rsidP="00D9198B">
      <w:pPr>
        <w:pStyle w:val="ListAlpha"/>
        <w:numPr>
          <w:ilvl w:val="0"/>
          <w:numId w:val="16"/>
        </w:numPr>
      </w:pPr>
      <w:r>
        <w:t>System test;</w:t>
      </w:r>
    </w:p>
    <w:p w14:paraId="470B85FF" w14:textId="77777777" w:rsidR="00D9198B" w:rsidRDefault="00D9198B" w:rsidP="00D9198B">
      <w:pPr>
        <w:pStyle w:val="ListAlpha"/>
        <w:numPr>
          <w:ilvl w:val="0"/>
          <w:numId w:val="16"/>
        </w:numPr>
      </w:pPr>
      <w:r>
        <w:t>Integration test;</w:t>
      </w:r>
    </w:p>
    <w:p w14:paraId="20206094" w14:textId="77777777" w:rsidR="00D9198B" w:rsidRDefault="00D9198B" w:rsidP="00D9198B">
      <w:pPr>
        <w:pStyle w:val="ListAlpha"/>
        <w:numPr>
          <w:ilvl w:val="0"/>
          <w:numId w:val="16"/>
        </w:numPr>
      </w:pPr>
      <w:r>
        <w:t>User acceptance test (UAT);</w:t>
      </w:r>
    </w:p>
    <w:p w14:paraId="1525D88C" w14:textId="77777777" w:rsidR="00D9198B" w:rsidRDefault="00D9198B" w:rsidP="00D9198B">
      <w:pPr>
        <w:pStyle w:val="ListAlpha"/>
        <w:numPr>
          <w:ilvl w:val="0"/>
          <w:numId w:val="16"/>
        </w:numPr>
      </w:pPr>
      <w:r>
        <w:lastRenderedPageBreak/>
        <w:t>Performance test;</w:t>
      </w:r>
    </w:p>
    <w:p w14:paraId="67F130F9" w14:textId="77777777" w:rsidR="00D9198B" w:rsidRDefault="00D9198B" w:rsidP="00D9198B">
      <w:pPr>
        <w:pStyle w:val="ListAlpha"/>
        <w:numPr>
          <w:ilvl w:val="0"/>
          <w:numId w:val="16"/>
        </w:numPr>
      </w:pPr>
      <w:r>
        <w:t>Stress test;</w:t>
      </w:r>
    </w:p>
    <w:p w14:paraId="2AF0B08D" w14:textId="77777777" w:rsidR="00D9198B" w:rsidRDefault="00D9198B" w:rsidP="00D9198B">
      <w:pPr>
        <w:pStyle w:val="ListAlpha"/>
        <w:numPr>
          <w:ilvl w:val="0"/>
          <w:numId w:val="16"/>
        </w:numPr>
      </w:pPr>
      <w:r>
        <w:t>Data conversion test;</w:t>
      </w:r>
    </w:p>
    <w:p w14:paraId="6EB1E0DE" w14:textId="77777777" w:rsidR="00D9198B" w:rsidRDefault="00D9198B" w:rsidP="00D9198B">
      <w:pPr>
        <w:pStyle w:val="ListAlpha"/>
        <w:numPr>
          <w:ilvl w:val="0"/>
          <w:numId w:val="16"/>
        </w:numPr>
      </w:pPr>
      <w:r>
        <w:t xml:space="preserve">Operational readiness test; and </w:t>
      </w:r>
    </w:p>
    <w:p w14:paraId="390CA813" w14:textId="77777777" w:rsidR="00D9198B" w:rsidRDefault="00D9198B" w:rsidP="00D9198B">
      <w:pPr>
        <w:pStyle w:val="ListAlpha"/>
        <w:numPr>
          <w:ilvl w:val="0"/>
          <w:numId w:val="16"/>
        </w:numPr>
      </w:pPr>
      <w:r>
        <w:t>Backup and recovery tests.</w:t>
      </w:r>
    </w:p>
    <w:p w14:paraId="3598AB75" w14:textId="60B80299" w:rsidR="00D9198B" w:rsidRDefault="00E64184" w:rsidP="004C4A66">
      <w:pPr>
        <w:pStyle w:val="Heading3"/>
      </w:pPr>
      <w:r>
        <w:t>[Agency]</w:t>
      </w:r>
      <w:r w:rsidR="00D9198B">
        <w:t xml:space="preserve"> shall establish a test environment representative of planned business process and IT operations using representative data</w:t>
      </w:r>
      <w:r w:rsidR="0037093C">
        <w:t xml:space="preserve"> that has been scrubbed to obfuscate private information</w:t>
      </w:r>
      <w:r w:rsidR="00D9198B">
        <w:t>.</w:t>
      </w:r>
      <w:r w:rsidR="004C4A66">
        <w:t xml:space="preserve"> If confidential information is used in the test environment, it is required to be protected at the same level that it is protected in the production environment</w:t>
      </w:r>
      <w:r w:rsidR="006739CD">
        <w:t xml:space="preserve"> in accordance with statewide Information Security Policies</w:t>
      </w:r>
      <w:r w:rsidR="004C4A66">
        <w:t>.</w:t>
      </w:r>
    </w:p>
    <w:p w14:paraId="3CF67714" w14:textId="6CF330DC" w:rsidR="00D9198B" w:rsidRDefault="00E64184" w:rsidP="00D9198B">
      <w:pPr>
        <w:pStyle w:val="Heading2"/>
      </w:pPr>
      <w:r>
        <w:t>[Agency]</w:t>
      </w:r>
      <w:r w:rsidR="00D9198B">
        <w:t xml:space="preserve"> shall perform acceptance testing as appropriate and consistent with the implementation plan.</w:t>
      </w:r>
    </w:p>
    <w:p w14:paraId="5643105B" w14:textId="35CF4B1B" w:rsidR="00D9198B" w:rsidRDefault="0037093C" w:rsidP="00D9198B">
      <w:pPr>
        <w:pStyle w:val="Heading3"/>
      </w:pPr>
      <w:r>
        <w:t xml:space="preserve">Designated persons </w:t>
      </w:r>
      <w:r w:rsidR="00D9198B">
        <w:t>shall review error logs and develop and implement remediation including additional testing to verify that the errors have been effectively addressed.</w:t>
      </w:r>
    </w:p>
    <w:p w14:paraId="65D767F2" w14:textId="5877D271" w:rsidR="00D9198B" w:rsidRDefault="0037093C" w:rsidP="00D9198B">
      <w:pPr>
        <w:pStyle w:val="Heading3"/>
      </w:pPr>
      <w:r>
        <w:t xml:space="preserve">Designated persons </w:t>
      </w:r>
      <w:r w:rsidR="00D9198B">
        <w:t xml:space="preserve">shall communicate the results of acceptance testing to </w:t>
      </w:r>
      <w:r w:rsidR="00845F51">
        <w:t xml:space="preserve">designated </w:t>
      </w:r>
      <w:r w:rsidR="00D9198B">
        <w:t>stakeholders for their review and comment.</w:t>
      </w:r>
    </w:p>
    <w:p w14:paraId="1E8B0DFE" w14:textId="310EA9FD" w:rsidR="00D9198B" w:rsidRDefault="0037093C" w:rsidP="0037093C">
      <w:pPr>
        <w:pStyle w:val="Heading3"/>
      </w:pPr>
      <w:r>
        <w:t xml:space="preserve">Designated persons </w:t>
      </w:r>
      <w:r w:rsidR="00D9198B">
        <w:t>shall ensure final acceptance by business process owners and stakeholders prior to promotion to the production environment.</w:t>
      </w:r>
    </w:p>
    <w:p w14:paraId="40AB6C8D" w14:textId="54112569" w:rsidR="00004CFD" w:rsidRDefault="00E64184" w:rsidP="00D9198B">
      <w:pPr>
        <w:pStyle w:val="Heading2"/>
      </w:pPr>
      <w:r>
        <w:t>[Agency]</w:t>
      </w:r>
      <w:r w:rsidR="00364C90">
        <w:t xml:space="preserve"> shall develop and document an implementation plan for all new application software and services covering:</w:t>
      </w:r>
    </w:p>
    <w:p w14:paraId="40AB6C8E" w14:textId="2C18FD75" w:rsidR="00364C90" w:rsidRDefault="00364C90" w:rsidP="00364C90">
      <w:pPr>
        <w:pStyle w:val="ListAlpha"/>
        <w:numPr>
          <w:ilvl w:val="0"/>
          <w:numId w:val="14"/>
        </w:numPr>
      </w:pPr>
      <w:r>
        <w:t>System and data conversion</w:t>
      </w:r>
      <w:r w:rsidR="00D9198B">
        <w:t>, if applicable</w:t>
      </w:r>
      <w:r>
        <w:t>;</w:t>
      </w:r>
    </w:p>
    <w:p w14:paraId="40AB6C8F" w14:textId="77777777" w:rsidR="00364C90" w:rsidRDefault="00364C90" w:rsidP="00364C90">
      <w:pPr>
        <w:pStyle w:val="ListAlpha"/>
        <w:numPr>
          <w:ilvl w:val="0"/>
          <w:numId w:val="14"/>
        </w:numPr>
      </w:pPr>
      <w:r>
        <w:t>Acceptance testing criteria;</w:t>
      </w:r>
    </w:p>
    <w:p w14:paraId="40AB6C90" w14:textId="77777777" w:rsidR="00364C90" w:rsidRDefault="00364C90" w:rsidP="00364C90">
      <w:pPr>
        <w:pStyle w:val="ListAlpha"/>
        <w:numPr>
          <w:ilvl w:val="0"/>
          <w:numId w:val="14"/>
        </w:numPr>
      </w:pPr>
      <w:r>
        <w:t>Communication;</w:t>
      </w:r>
    </w:p>
    <w:p w14:paraId="40AB6C91" w14:textId="77777777" w:rsidR="00364C90" w:rsidRDefault="00364C90" w:rsidP="00364C90">
      <w:pPr>
        <w:pStyle w:val="ListAlpha"/>
        <w:numPr>
          <w:ilvl w:val="0"/>
          <w:numId w:val="14"/>
        </w:numPr>
      </w:pPr>
      <w:r>
        <w:t>Training;</w:t>
      </w:r>
    </w:p>
    <w:p w14:paraId="40AB6C92" w14:textId="77777777" w:rsidR="00364C90" w:rsidRDefault="00364C90" w:rsidP="00364C90">
      <w:pPr>
        <w:pStyle w:val="ListAlpha"/>
        <w:numPr>
          <w:ilvl w:val="0"/>
          <w:numId w:val="14"/>
        </w:numPr>
      </w:pPr>
      <w:r>
        <w:t>Release preparation;</w:t>
      </w:r>
    </w:p>
    <w:p w14:paraId="40AB6C93" w14:textId="77777777" w:rsidR="00364C90" w:rsidRDefault="00364C90" w:rsidP="00364C90">
      <w:pPr>
        <w:pStyle w:val="ListAlpha"/>
        <w:numPr>
          <w:ilvl w:val="0"/>
          <w:numId w:val="14"/>
        </w:numPr>
      </w:pPr>
      <w:r>
        <w:t>Promotion to production;</w:t>
      </w:r>
    </w:p>
    <w:p w14:paraId="40AB6C94" w14:textId="284A383B" w:rsidR="00364C90" w:rsidRDefault="00D23FE0" w:rsidP="00364C90">
      <w:pPr>
        <w:pStyle w:val="ListAlpha"/>
        <w:numPr>
          <w:ilvl w:val="0"/>
          <w:numId w:val="14"/>
        </w:numPr>
      </w:pPr>
      <w:r>
        <w:t>P</w:t>
      </w:r>
      <w:r w:rsidR="00364C90">
        <w:t>roduction support;</w:t>
      </w:r>
    </w:p>
    <w:p w14:paraId="40AB6C95" w14:textId="5D8C6EBE" w:rsidR="00364C90" w:rsidRDefault="00364C90" w:rsidP="00364C90">
      <w:pPr>
        <w:pStyle w:val="ListAlpha"/>
        <w:numPr>
          <w:ilvl w:val="0"/>
          <w:numId w:val="14"/>
        </w:numPr>
      </w:pPr>
      <w:r>
        <w:t xml:space="preserve">A </w:t>
      </w:r>
      <w:r w:rsidR="00D23FE0">
        <w:t>f</w:t>
      </w:r>
      <w:r>
        <w:t>allback</w:t>
      </w:r>
      <w:r w:rsidR="00D23FE0">
        <w:t xml:space="preserve"> or </w:t>
      </w:r>
      <w:r>
        <w:t>back</w:t>
      </w:r>
      <w:r w:rsidR="00D23FE0">
        <w:t>-</w:t>
      </w:r>
      <w:r>
        <w:t xml:space="preserve">out plan; and </w:t>
      </w:r>
    </w:p>
    <w:p w14:paraId="40AB6C96" w14:textId="77777777" w:rsidR="00364C90" w:rsidRDefault="00364C90" w:rsidP="00364C90">
      <w:pPr>
        <w:pStyle w:val="ListAlpha"/>
        <w:numPr>
          <w:ilvl w:val="0"/>
          <w:numId w:val="14"/>
        </w:numPr>
      </w:pPr>
      <w:r>
        <w:t>A post-implementation review</w:t>
      </w:r>
    </w:p>
    <w:p w14:paraId="40AB6C97" w14:textId="77777777" w:rsidR="0052108F" w:rsidRDefault="0052108F" w:rsidP="0052108F">
      <w:pPr>
        <w:pStyle w:val="Heading3"/>
      </w:pPr>
      <w:r>
        <w:t xml:space="preserve">The implementation plan shall reflect the implementation strategy, sequence of steps, resource requirements, inter-dependencies, criteria for management </w:t>
      </w:r>
      <w:r>
        <w:lastRenderedPageBreak/>
        <w:t>acceptance, installation verification requirements, transition strategy for production support, and update of the business continuity plan (BCP).</w:t>
      </w:r>
    </w:p>
    <w:p w14:paraId="40AB6C98" w14:textId="77777777" w:rsidR="0052108F" w:rsidRDefault="0052108F" w:rsidP="0052108F">
      <w:pPr>
        <w:pStyle w:val="Heading3"/>
      </w:pPr>
      <w:r>
        <w:t>The implementation plan shall be reviewed and approved by technical and business process stakeholders prior to promotion to production.</w:t>
      </w:r>
    </w:p>
    <w:p w14:paraId="40AB6C99" w14:textId="3362A075" w:rsidR="0052108F" w:rsidRDefault="00E64184" w:rsidP="0052108F">
      <w:pPr>
        <w:pStyle w:val="Heading3"/>
      </w:pPr>
      <w:r>
        <w:t>[Agency]</w:t>
      </w:r>
      <w:r w:rsidR="0052108F">
        <w:t xml:space="preserve"> management shall review the technical and business risk associated with implementation and ensure that all significant risks are identified and mitigated prior to implementation.</w:t>
      </w:r>
    </w:p>
    <w:p w14:paraId="40AB6C9A" w14:textId="00C095D3" w:rsidR="00025B2B" w:rsidRDefault="00E64184">
      <w:pPr>
        <w:pStyle w:val="Heading2"/>
      </w:pPr>
      <w:r>
        <w:t>[Agency]</w:t>
      </w:r>
      <w:r w:rsidR="00025B2B">
        <w:t xml:space="preserve"> shall develop and document a business process, system and data conversion plan </w:t>
      </w:r>
      <w:r w:rsidR="00107AD4">
        <w:t>encompassing all changes including:</w:t>
      </w:r>
    </w:p>
    <w:p w14:paraId="40AB6C9B" w14:textId="77777777" w:rsidR="00025B2B" w:rsidRDefault="00025B2B" w:rsidP="00025B2B">
      <w:pPr>
        <w:pStyle w:val="ListAlpha"/>
        <w:numPr>
          <w:ilvl w:val="0"/>
          <w:numId w:val="15"/>
        </w:numPr>
      </w:pPr>
      <w:r>
        <w:t>Hardware;</w:t>
      </w:r>
    </w:p>
    <w:p w14:paraId="40AB6C9C" w14:textId="77777777" w:rsidR="00025B2B" w:rsidRDefault="00025B2B" w:rsidP="00025B2B">
      <w:pPr>
        <w:pStyle w:val="ListAlpha"/>
        <w:numPr>
          <w:ilvl w:val="0"/>
          <w:numId w:val="15"/>
        </w:numPr>
      </w:pPr>
      <w:r>
        <w:t>Networks;</w:t>
      </w:r>
    </w:p>
    <w:p w14:paraId="40AB6C9D" w14:textId="77777777" w:rsidR="00025B2B" w:rsidRDefault="00025B2B" w:rsidP="00025B2B">
      <w:pPr>
        <w:pStyle w:val="ListAlpha"/>
        <w:numPr>
          <w:ilvl w:val="0"/>
          <w:numId w:val="15"/>
        </w:numPr>
      </w:pPr>
      <w:r>
        <w:t>Operating systems;</w:t>
      </w:r>
    </w:p>
    <w:p w14:paraId="40AB6C9E" w14:textId="77777777" w:rsidR="00025B2B" w:rsidRDefault="00025B2B" w:rsidP="00025B2B">
      <w:pPr>
        <w:pStyle w:val="ListAlpha"/>
        <w:numPr>
          <w:ilvl w:val="0"/>
          <w:numId w:val="15"/>
        </w:numPr>
      </w:pPr>
      <w:r>
        <w:t>Transaction data;</w:t>
      </w:r>
    </w:p>
    <w:p w14:paraId="40AB6C9F" w14:textId="77777777" w:rsidR="00025B2B" w:rsidRDefault="00025B2B" w:rsidP="00025B2B">
      <w:pPr>
        <w:pStyle w:val="ListAlpha"/>
        <w:numPr>
          <w:ilvl w:val="0"/>
          <w:numId w:val="15"/>
        </w:numPr>
      </w:pPr>
      <w:r>
        <w:t>Master files;</w:t>
      </w:r>
    </w:p>
    <w:p w14:paraId="40AB6CA0" w14:textId="77777777" w:rsidR="00025B2B" w:rsidRDefault="00025B2B" w:rsidP="00025B2B">
      <w:pPr>
        <w:pStyle w:val="ListAlpha"/>
        <w:numPr>
          <w:ilvl w:val="0"/>
          <w:numId w:val="15"/>
        </w:numPr>
      </w:pPr>
      <w:r>
        <w:t>Backups and archives;</w:t>
      </w:r>
    </w:p>
    <w:p w14:paraId="40AB6CA1" w14:textId="77777777" w:rsidR="00025B2B" w:rsidRDefault="00025B2B" w:rsidP="00025B2B">
      <w:pPr>
        <w:pStyle w:val="ListAlpha"/>
        <w:numPr>
          <w:ilvl w:val="0"/>
          <w:numId w:val="15"/>
        </w:numPr>
      </w:pPr>
      <w:r>
        <w:t>Interfaces with other systems;</w:t>
      </w:r>
    </w:p>
    <w:p w14:paraId="40AB6CA2" w14:textId="77777777" w:rsidR="00025B2B" w:rsidRDefault="00025B2B" w:rsidP="00025B2B">
      <w:pPr>
        <w:pStyle w:val="ListAlpha"/>
        <w:numPr>
          <w:ilvl w:val="0"/>
          <w:numId w:val="15"/>
        </w:numPr>
      </w:pPr>
      <w:r>
        <w:t>Compliance requirements;</w:t>
      </w:r>
    </w:p>
    <w:p w14:paraId="40AB6CA3" w14:textId="77777777" w:rsidR="00025B2B" w:rsidRDefault="00025B2B" w:rsidP="00025B2B">
      <w:pPr>
        <w:pStyle w:val="ListAlpha"/>
        <w:numPr>
          <w:ilvl w:val="0"/>
          <w:numId w:val="15"/>
        </w:numPr>
      </w:pPr>
      <w:r>
        <w:t>Business procedures; and</w:t>
      </w:r>
    </w:p>
    <w:p w14:paraId="40AB6CA4" w14:textId="77777777" w:rsidR="00025B2B" w:rsidRDefault="00025B2B" w:rsidP="00025B2B">
      <w:pPr>
        <w:pStyle w:val="ListAlpha"/>
        <w:numPr>
          <w:ilvl w:val="0"/>
          <w:numId w:val="15"/>
        </w:numPr>
      </w:pPr>
      <w:r>
        <w:t>System documentation.</w:t>
      </w:r>
    </w:p>
    <w:p w14:paraId="40AB6CA5" w14:textId="7F70A071" w:rsidR="00025B2B" w:rsidRDefault="00E64184" w:rsidP="00025B2B">
      <w:pPr>
        <w:pStyle w:val="Heading3"/>
      </w:pPr>
      <w:r>
        <w:t>[Agency]</w:t>
      </w:r>
      <w:r w:rsidR="00025B2B">
        <w:t xml:space="preserve"> shall test the conversion before attempting to convert live data.</w:t>
      </w:r>
    </w:p>
    <w:p w14:paraId="40AB6CB6" w14:textId="7ADE8F4A" w:rsidR="00E2163F" w:rsidRDefault="00E64184">
      <w:pPr>
        <w:pStyle w:val="Heading3"/>
      </w:pPr>
      <w:r>
        <w:t>[Agency]</w:t>
      </w:r>
      <w:r w:rsidR="00025B2B">
        <w:t xml:space="preserve"> shall ensure</w:t>
      </w:r>
      <w:r w:rsidR="00845F51">
        <w:t xml:space="preserve"> that a </w:t>
      </w:r>
      <w:r w:rsidR="00CA7791">
        <w:t>fallback</w:t>
      </w:r>
      <w:r w:rsidR="00845F51">
        <w:t xml:space="preserve"> plan is developed and adequate preparation is made, including necessary backups, </w:t>
      </w:r>
      <w:r w:rsidR="00025B2B">
        <w:t xml:space="preserve">prior to conversion </w:t>
      </w:r>
      <w:r w:rsidR="00845F51">
        <w:t xml:space="preserve">of data. </w:t>
      </w:r>
    </w:p>
    <w:p w14:paraId="40AB6CB7" w14:textId="7F0A65A1" w:rsidR="00E2163F" w:rsidRDefault="00E64184" w:rsidP="000D52F9">
      <w:pPr>
        <w:pStyle w:val="Heading2"/>
      </w:pPr>
      <w:r>
        <w:t>[Agency]</w:t>
      </w:r>
      <w:r w:rsidR="000D52F9">
        <w:t xml:space="preserve"> shall promote new application software and services to the production environment </w:t>
      </w:r>
      <w:r w:rsidR="009C1F53">
        <w:t xml:space="preserve">using change controls and management </w:t>
      </w:r>
      <w:r w:rsidR="000D52F9">
        <w:t>and monitor the results after the change has been communicated to process owners and stakeholders.</w:t>
      </w:r>
    </w:p>
    <w:p w14:paraId="40AB6CB8" w14:textId="422F58D6" w:rsidR="000D52F9" w:rsidRDefault="00E64184" w:rsidP="000D52F9">
      <w:pPr>
        <w:pStyle w:val="Heading2"/>
      </w:pPr>
      <w:r>
        <w:t>[Agency]</w:t>
      </w:r>
      <w:r w:rsidR="000D52F9">
        <w:t xml:space="preserve"> shall provide support to users after promotion to production.</w:t>
      </w:r>
    </w:p>
    <w:p w14:paraId="40AB6CB9" w14:textId="3952331A" w:rsidR="00AC4292" w:rsidRPr="00AC4292" w:rsidRDefault="00E64184" w:rsidP="000D52F9">
      <w:pPr>
        <w:pStyle w:val="Heading2"/>
      </w:pPr>
      <w:r>
        <w:t>[Agency]</w:t>
      </w:r>
      <w:r w:rsidR="000D52F9">
        <w:t xml:space="preserve"> shall conduct and document a post-implementation review to confirm the outcome and results.  </w:t>
      </w:r>
    </w:p>
    <w:p w14:paraId="40AB6CBA" w14:textId="77777777" w:rsidR="00C65E89" w:rsidRDefault="0034114F" w:rsidP="00855510">
      <w:pPr>
        <w:pStyle w:val="Heading1"/>
      </w:pPr>
      <w:r>
        <w:t>DEFI</w:t>
      </w:r>
      <w:r w:rsidR="009075C5">
        <w:t>NI</w:t>
      </w:r>
      <w:r>
        <w:t>TIONS AND ABBREVIATIONS</w:t>
      </w:r>
    </w:p>
    <w:p w14:paraId="40AB6CBB" w14:textId="77777777" w:rsidR="00C65E89" w:rsidRDefault="00C65E89" w:rsidP="00364C90">
      <w:pPr>
        <w:pStyle w:val="Heading3"/>
        <w:numPr>
          <w:ilvl w:val="0"/>
          <w:numId w:val="0"/>
        </w:numPr>
        <w:ind w:left="360"/>
      </w:pPr>
      <w:r>
        <w:t>Refer to the PSP Glossary of Terms located on the ADOA</w:t>
      </w:r>
      <w:r w:rsidR="004151E4">
        <w:t>-ASET</w:t>
      </w:r>
      <w:r>
        <w:t xml:space="preserve"> web</w:t>
      </w:r>
      <w:r w:rsidR="0034114F" w:rsidRPr="00364C90">
        <w:t>s</w:t>
      </w:r>
      <w:r>
        <w:t>ite.</w:t>
      </w:r>
    </w:p>
    <w:p w14:paraId="40AB6CBC" w14:textId="77777777" w:rsidR="00C65E89" w:rsidRDefault="00C65E89" w:rsidP="009A39D9">
      <w:pPr>
        <w:pStyle w:val="Heading1"/>
      </w:pPr>
      <w:r>
        <w:t>R</w:t>
      </w:r>
      <w:r w:rsidR="0034114F">
        <w:t>EFERENCES</w:t>
      </w:r>
    </w:p>
    <w:p w14:paraId="40AB6CBD" w14:textId="297EF433" w:rsidR="007F268A" w:rsidRDefault="00BC0639" w:rsidP="00364C90">
      <w:pPr>
        <w:pStyle w:val="Heading2"/>
        <w:numPr>
          <w:ilvl w:val="0"/>
          <w:numId w:val="0"/>
        </w:numPr>
        <w:ind w:left="666"/>
      </w:pPr>
      <w:r w:rsidRPr="0072089D">
        <w:t>Arizona Revised Statute</w:t>
      </w:r>
      <w:r>
        <w:t>s</w:t>
      </w:r>
      <w:r w:rsidRPr="0072089D">
        <w:t xml:space="preserve"> § </w:t>
      </w:r>
      <w:r w:rsidR="00ED026C">
        <w:t>18-104</w:t>
      </w:r>
    </w:p>
    <w:p w14:paraId="358BC117" w14:textId="257C05E0" w:rsidR="004C4A66" w:rsidRPr="00A547FB" w:rsidRDefault="004C4A66" w:rsidP="00E64184">
      <w:pPr>
        <w:ind w:left="666"/>
      </w:pPr>
      <w:r w:rsidRPr="004C4A66">
        <w:t>http://csrc.nist.gov/publications/nistpubs/800-122/sp800-122.pdf</w:t>
      </w:r>
    </w:p>
    <w:p w14:paraId="40AB6CBE" w14:textId="77777777" w:rsidR="00643869" w:rsidRDefault="00643869" w:rsidP="009A39D9">
      <w:pPr>
        <w:pStyle w:val="Heading1"/>
      </w:pPr>
      <w:r>
        <w:t>A</w:t>
      </w:r>
      <w:r w:rsidR="0034114F">
        <w:t>TTACHMENTS</w:t>
      </w:r>
    </w:p>
    <w:p w14:paraId="40AB6CBF" w14:textId="77777777" w:rsidR="00A85D02" w:rsidRDefault="00364C90" w:rsidP="00364C90">
      <w:pPr>
        <w:pStyle w:val="Heading3"/>
        <w:numPr>
          <w:ilvl w:val="0"/>
          <w:numId w:val="0"/>
        </w:numPr>
        <w:ind w:left="360"/>
      </w:pPr>
      <w:r>
        <w:t>(</w:t>
      </w:r>
      <w:proofErr w:type="gramStart"/>
      <w:r>
        <w:t>none</w:t>
      </w:r>
      <w:proofErr w:type="gramEnd"/>
      <w:r>
        <w:t>)</w:t>
      </w:r>
    </w:p>
    <w:p w14:paraId="40AB6CC0" w14:textId="77777777" w:rsidR="00221F53" w:rsidRPr="00221F53" w:rsidRDefault="00F42BB2" w:rsidP="00D46D10">
      <w:pPr>
        <w:pStyle w:val="Heading1"/>
      </w:pPr>
      <w:r>
        <w:t>Revision History</w:t>
      </w:r>
    </w:p>
    <w:tbl>
      <w:tblPr>
        <w:tblStyle w:val="LightList"/>
        <w:tblW w:w="0" w:type="auto"/>
        <w:tblLook w:val="04A0" w:firstRow="1" w:lastRow="0" w:firstColumn="1" w:lastColumn="0" w:noHBand="0" w:noVBand="1"/>
      </w:tblPr>
      <w:tblGrid>
        <w:gridCol w:w="1396"/>
        <w:gridCol w:w="3145"/>
        <w:gridCol w:w="917"/>
        <w:gridCol w:w="3882"/>
      </w:tblGrid>
      <w:tr w:rsidR="005C1F20" w14:paraId="40AB6CC5" w14:textId="77777777" w:rsidTr="00ED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0AB6CC1" w14:textId="77777777" w:rsidR="005C1F20" w:rsidRPr="00D46D10" w:rsidRDefault="005C1F20" w:rsidP="00535FE1">
            <w:pPr>
              <w:ind w:left="0"/>
              <w:rPr>
                <w:sz w:val="20"/>
                <w:szCs w:val="20"/>
              </w:rPr>
            </w:pPr>
            <w:r w:rsidRPr="00D46D10">
              <w:rPr>
                <w:sz w:val="20"/>
                <w:szCs w:val="20"/>
              </w:rPr>
              <w:t>Date</w:t>
            </w:r>
          </w:p>
        </w:tc>
        <w:tc>
          <w:tcPr>
            <w:tcW w:w="32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0AB6CC2" w14:textId="77777777" w:rsidR="005C1F20" w:rsidRPr="00D46D10" w:rsidRDefault="005C1F20" w:rsidP="00535FE1">
            <w:pPr>
              <w:ind w:left="0"/>
              <w:cnfStyle w:val="100000000000" w:firstRow="1" w:lastRow="0" w:firstColumn="0" w:lastColumn="0" w:oddVBand="0" w:evenVBand="0" w:oddHBand="0" w:evenHBand="0" w:firstRowFirstColumn="0" w:firstRowLastColumn="0" w:lastRowFirstColumn="0" w:lastRowLastColumn="0"/>
              <w:rPr>
                <w:sz w:val="20"/>
                <w:szCs w:val="20"/>
              </w:rPr>
            </w:pPr>
            <w:r w:rsidRPr="00D46D10">
              <w:rPr>
                <w:sz w:val="20"/>
                <w:szCs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0AB6CC3" w14:textId="77777777" w:rsidR="005C1F20" w:rsidRPr="00D46D10" w:rsidRDefault="005C1F20" w:rsidP="00535FE1">
            <w:pPr>
              <w:ind w:left="0"/>
              <w:cnfStyle w:val="100000000000" w:firstRow="1" w:lastRow="0" w:firstColumn="0" w:lastColumn="0" w:oddVBand="0" w:evenVBand="0" w:oddHBand="0" w:evenHBand="0" w:firstRowFirstColumn="0" w:firstRowLastColumn="0" w:lastRowFirstColumn="0" w:lastRowLastColumn="0"/>
              <w:rPr>
                <w:sz w:val="20"/>
                <w:szCs w:val="20"/>
              </w:rPr>
            </w:pPr>
            <w:r w:rsidRPr="00D46D10">
              <w:rPr>
                <w:sz w:val="20"/>
                <w:szCs w:val="20"/>
              </w:rPr>
              <w:t>Revision</w:t>
            </w:r>
          </w:p>
        </w:tc>
        <w:tc>
          <w:tcPr>
            <w:tcW w:w="4016"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40AB6CC4" w14:textId="77777777" w:rsidR="005C1F20" w:rsidRPr="00D46D10" w:rsidRDefault="005C1F20" w:rsidP="00535FE1">
            <w:pPr>
              <w:ind w:left="0"/>
              <w:cnfStyle w:val="100000000000" w:firstRow="1" w:lastRow="0" w:firstColumn="0" w:lastColumn="0" w:oddVBand="0" w:evenVBand="0" w:oddHBand="0" w:evenHBand="0" w:firstRowFirstColumn="0" w:firstRowLastColumn="0" w:lastRowFirstColumn="0" w:lastRowLastColumn="0"/>
              <w:rPr>
                <w:sz w:val="20"/>
                <w:szCs w:val="20"/>
              </w:rPr>
            </w:pPr>
            <w:r w:rsidRPr="00D46D10">
              <w:rPr>
                <w:sz w:val="20"/>
                <w:szCs w:val="20"/>
              </w:rPr>
              <w:t>Signature</w:t>
            </w:r>
          </w:p>
        </w:tc>
      </w:tr>
      <w:tr w:rsidR="00ED026C" w14:paraId="40AB6CCA" w14:textId="77777777" w:rsidTr="00ED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nil"/>
              <w:right w:val="single" w:sz="8" w:space="0" w:color="000000" w:themeColor="text1"/>
            </w:tcBorders>
          </w:tcPr>
          <w:p w14:paraId="40AB6CC6" w14:textId="39E90849" w:rsidR="00ED026C" w:rsidRPr="004558EB" w:rsidRDefault="00ED026C" w:rsidP="00ED026C">
            <w:pPr>
              <w:ind w:left="0"/>
              <w:rPr>
                <w:b w:val="0"/>
                <w:sz w:val="20"/>
                <w:szCs w:val="20"/>
              </w:rPr>
            </w:pPr>
            <w:r>
              <w:t>10/11/2016</w:t>
            </w:r>
          </w:p>
        </w:tc>
        <w:tc>
          <w:tcPr>
            <w:tcW w:w="3244" w:type="dxa"/>
            <w:tcBorders>
              <w:top w:val="nil"/>
              <w:left w:val="single" w:sz="8" w:space="0" w:color="000000" w:themeColor="text1"/>
              <w:right w:val="single" w:sz="8" w:space="0" w:color="000000" w:themeColor="text1"/>
            </w:tcBorders>
          </w:tcPr>
          <w:p w14:paraId="40AB6CC7" w14:textId="3BEFB7D4" w:rsidR="00ED026C" w:rsidRPr="00D46D10" w:rsidRDefault="00ED026C" w:rsidP="00ED026C">
            <w:pPr>
              <w:ind w:left="0"/>
              <w:cnfStyle w:val="000000100000" w:firstRow="0" w:lastRow="0" w:firstColumn="0" w:lastColumn="0" w:oddVBand="0" w:evenVBand="0" w:oddHBand="1" w:evenHBand="0" w:firstRowFirstColumn="0" w:firstRowLastColumn="0" w:lastRowFirstColumn="0" w:lastRowLastColumn="0"/>
              <w:rPr>
                <w:sz w:val="20"/>
                <w:szCs w:val="20"/>
              </w:rPr>
            </w:pPr>
            <w:r>
              <w:t xml:space="preserve">Updated all the Security Statutes </w:t>
            </w:r>
          </w:p>
        </w:tc>
        <w:tc>
          <w:tcPr>
            <w:tcW w:w="917" w:type="dxa"/>
            <w:tcBorders>
              <w:top w:val="nil"/>
              <w:left w:val="single" w:sz="8" w:space="0" w:color="000000" w:themeColor="text1"/>
              <w:right w:val="single" w:sz="8" w:space="0" w:color="000000" w:themeColor="text1"/>
            </w:tcBorders>
          </w:tcPr>
          <w:p w14:paraId="40AB6CC8" w14:textId="766C1BA6" w:rsidR="00ED026C" w:rsidRPr="00D46D10" w:rsidRDefault="00ED026C" w:rsidP="00ED026C">
            <w:pPr>
              <w:ind w:left="0"/>
              <w:cnfStyle w:val="000000100000" w:firstRow="0" w:lastRow="0" w:firstColumn="0" w:lastColumn="0" w:oddVBand="0" w:evenVBand="0" w:oddHBand="1" w:evenHBand="0" w:firstRowFirstColumn="0" w:firstRowLastColumn="0" w:lastRowFirstColumn="0" w:lastRowLastColumn="0"/>
              <w:rPr>
                <w:sz w:val="20"/>
                <w:szCs w:val="20"/>
              </w:rPr>
            </w:pPr>
            <w:r>
              <w:t>1.0</w:t>
            </w:r>
          </w:p>
        </w:tc>
        <w:tc>
          <w:tcPr>
            <w:tcW w:w="4016" w:type="dxa"/>
            <w:tcBorders>
              <w:top w:val="nil"/>
              <w:left w:val="single" w:sz="8" w:space="0" w:color="000000" w:themeColor="text1"/>
            </w:tcBorders>
          </w:tcPr>
          <w:p w14:paraId="40AB6CC9" w14:textId="2C6DB521" w:rsidR="00ED026C" w:rsidRPr="00D46D10" w:rsidRDefault="00ED026C" w:rsidP="00ED026C">
            <w:pPr>
              <w:ind w:left="0"/>
              <w:cnfStyle w:val="000000100000" w:firstRow="0" w:lastRow="0" w:firstColumn="0" w:lastColumn="0" w:oddVBand="0" w:evenVBand="0" w:oddHBand="1" w:evenHBand="0" w:firstRowFirstColumn="0" w:firstRowLastColumn="0" w:lastRowFirstColumn="0" w:lastRowLastColumn="0"/>
              <w:rPr>
                <w:sz w:val="20"/>
                <w:szCs w:val="20"/>
              </w:rPr>
            </w:pPr>
            <w:r>
              <w:t xml:space="preserve">Morgan Reed, </w:t>
            </w:r>
            <w:r>
              <w:rPr>
                <w:w w:val="105"/>
              </w:rPr>
              <w:t>State CIO and Deputy Director</w:t>
            </w:r>
          </w:p>
        </w:tc>
      </w:tr>
    </w:tbl>
    <w:p w14:paraId="40AB6CCB" w14:textId="77777777" w:rsidR="003A622D" w:rsidRPr="00F42BB2" w:rsidRDefault="003A622D">
      <w:bookmarkStart w:id="2" w:name="_GoBack"/>
      <w:bookmarkEnd w:id="2"/>
    </w:p>
    <w:sectPr w:rsidR="003A622D" w:rsidRPr="00F42BB2" w:rsidSect="00D60972">
      <w:headerReference w:type="default" r:id="rId12"/>
      <w:footerReference w:type="default" r:id="rId13"/>
      <w:headerReference w:type="first" r:id="rId14"/>
      <w:foot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8D57" w14:textId="77777777" w:rsidR="002F5BA3" w:rsidRDefault="002F5BA3" w:rsidP="009021B2">
      <w:pPr>
        <w:spacing w:after="0"/>
      </w:pPr>
      <w:r>
        <w:separator/>
      </w:r>
    </w:p>
  </w:endnote>
  <w:endnote w:type="continuationSeparator" w:id="0">
    <w:p w14:paraId="2A0CCEB1" w14:textId="77777777" w:rsidR="002F5BA3" w:rsidRDefault="002F5BA3"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6CD6" w14:textId="77777777" w:rsidR="00D13D1D" w:rsidRDefault="00992FC9" w:rsidP="00A03CB4">
    <w:pPr>
      <w:tabs>
        <w:tab w:val="left" w:pos="4150"/>
      </w:tabs>
      <w:spacing w:after="0"/>
      <w:ind w:left="0"/>
      <w:jc w:val="right"/>
    </w:pPr>
    <w:r>
      <w:pict w14:anchorId="40AB6CE1">
        <v:rect id="_x0000_i1025" style="width:441pt;height:2.25pt" o:hrpct="980" o:hralign="right" o:hrstd="t" o:hrnoshade="t" o:hr="t" fillcolor="black [3213]" stroked="f"/>
      </w:pict>
    </w:r>
  </w:p>
  <w:p w14:paraId="40AB6CD7" w14:textId="77777777" w:rsidR="00D13D1D" w:rsidRPr="00BF2B77" w:rsidRDefault="00D13D1D"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992FC9">
      <w:rPr>
        <w:b/>
        <w:bCs/>
        <w:noProof/>
      </w:rPr>
      <w:t>5</w:t>
    </w:r>
    <w:r>
      <w:rPr>
        <w:b/>
        <w:bCs/>
        <w:szCs w:val="24"/>
      </w:rPr>
      <w:fldChar w:fldCharType="end"/>
    </w:r>
    <w:r>
      <w:t xml:space="preserve"> of </w:t>
    </w:r>
    <w:r w:rsidR="007E2094">
      <w:rPr>
        <w:b/>
      </w:rPr>
      <w:t>5</w:t>
    </w:r>
    <w:r>
      <w:tab/>
    </w:r>
    <w:r>
      <w:tab/>
    </w:r>
    <w:r w:rsidRPr="003D482B">
      <w:t xml:space="preserve">Effective: </w:t>
    </w:r>
    <w:r>
      <w:t xml:space="preserve">   </w:t>
    </w:r>
    <w:fldSimple w:instr=" STYLEREF  &quot;Effective Date&quot;  \* MERGEFORMAT ">
      <w:r w:rsidR="00992FC9">
        <w:rPr>
          <w:noProof/>
        </w:rPr>
        <w:t>OCTOBER 11, 2016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6CDF" w14:textId="77777777" w:rsidR="00CA37CB" w:rsidRPr="00CA37CB" w:rsidRDefault="00CA37CB" w:rsidP="00CA37CB">
    <w:pPr>
      <w:pStyle w:val="Footer"/>
    </w:pPr>
    <w:r w:rsidRPr="00CA37CB">
      <w:t xml:space="preserve">Page </w:t>
    </w:r>
    <w:r w:rsidRPr="00CA37CB">
      <w:rPr>
        <w:b/>
        <w:bCs/>
      </w:rPr>
      <w:fldChar w:fldCharType="begin"/>
    </w:r>
    <w:r w:rsidRPr="00CA37CB">
      <w:rPr>
        <w:b/>
        <w:bCs/>
      </w:rPr>
      <w:instrText xml:space="preserve"> PAGE </w:instrText>
    </w:r>
    <w:r w:rsidRPr="00CA37CB">
      <w:rPr>
        <w:b/>
        <w:bCs/>
      </w:rPr>
      <w:fldChar w:fldCharType="separate"/>
    </w:r>
    <w:r w:rsidR="00ED026C">
      <w:rPr>
        <w:b/>
        <w:bCs/>
        <w:noProof/>
      </w:rPr>
      <w:t>1</w:t>
    </w:r>
    <w:r w:rsidRPr="00CA37CB">
      <w:fldChar w:fldCharType="end"/>
    </w:r>
    <w:r w:rsidRPr="00CA37CB">
      <w:t xml:space="preserve"> of </w:t>
    </w:r>
    <w:r w:rsidR="006B5E7B">
      <w:rPr>
        <w:b/>
      </w:rPr>
      <w:t>5</w:t>
    </w:r>
    <w:r w:rsidRPr="00CA37CB">
      <w:tab/>
    </w:r>
    <w:r w:rsidRPr="00CA37CB">
      <w:tab/>
      <w:t xml:space="preserve">Effective:    </w:t>
    </w:r>
    <w:r w:rsidR="00992FC9">
      <w:fldChar w:fldCharType="begin"/>
    </w:r>
    <w:r w:rsidR="00992FC9">
      <w:instrText xml:space="preserve"> STYLEREF  "Effective Date"  \* MERGEFORMAT </w:instrText>
    </w:r>
    <w:r w:rsidR="00992FC9">
      <w:fldChar w:fldCharType="separate"/>
    </w:r>
    <w:r w:rsidR="00ED026C">
      <w:rPr>
        <w:noProof/>
      </w:rPr>
      <w:t>OCTOBER 11, 2016</w:t>
    </w:r>
    <w:r w:rsidR="00992FC9">
      <w:rPr>
        <w:noProof/>
      </w:rPr>
      <w:fldChar w:fldCharType="end"/>
    </w:r>
  </w:p>
  <w:p w14:paraId="40AB6CE0" w14:textId="77777777" w:rsidR="00CA37CB" w:rsidRDefault="00CA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CC9E" w14:textId="77777777" w:rsidR="002F5BA3" w:rsidRDefault="002F5BA3" w:rsidP="009021B2">
      <w:pPr>
        <w:spacing w:after="0"/>
      </w:pPr>
      <w:r>
        <w:separator/>
      </w:r>
    </w:p>
  </w:footnote>
  <w:footnote w:type="continuationSeparator" w:id="0">
    <w:p w14:paraId="08FB5C8A" w14:textId="77777777" w:rsidR="002F5BA3" w:rsidRDefault="002F5BA3"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D13D1D" w14:paraId="40AB6CD4" w14:textId="77777777" w:rsidTr="003928AE">
      <w:tc>
        <w:tcPr>
          <w:tcW w:w="0" w:type="auto"/>
          <w:tcBorders>
            <w:top w:val="nil"/>
            <w:left w:val="nil"/>
            <w:bottom w:val="nil"/>
            <w:right w:val="single" w:sz="6" w:space="0" w:color="000000" w:themeColor="text1"/>
          </w:tcBorders>
          <w:hideMark/>
        </w:tcPr>
        <w:p w14:paraId="40AB6CD0" w14:textId="77777777" w:rsidR="003928AE" w:rsidRPr="00CF7847" w:rsidRDefault="003928AE" w:rsidP="003928AE">
          <w:pPr>
            <w:pStyle w:val="Header"/>
            <w:jc w:val="right"/>
          </w:pPr>
          <w:r>
            <w:t xml:space="preserve">Arizona Statewide Information </w:t>
          </w:r>
          <w:r w:rsidR="00436585">
            <w:t>Technolog</w:t>
          </w:r>
          <w:r>
            <w:t>y</w:t>
          </w:r>
        </w:p>
        <w:p w14:paraId="40AB6CD1" w14:textId="77777777" w:rsidR="00D13D1D" w:rsidRPr="00004CFD" w:rsidRDefault="004B6488">
          <w:pPr>
            <w:pStyle w:val="Header"/>
            <w:jc w:val="right"/>
            <w:rPr>
              <w:b/>
              <w:bCs/>
            </w:rPr>
          </w:pPr>
          <w:r>
            <w:rPr>
              <w:b/>
              <w:bCs/>
            </w:rPr>
            <w:t>P1650 Release Management</w:t>
          </w:r>
          <w:r w:rsidR="006B5E7B">
            <w:rPr>
              <w:b/>
              <w:bCs/>
            </w:rPr>
            <w:t xml:space="preserve"> Policy</w:t>
          </w:r>
        </w:p>
      </w:tc>
      <w:tc>
        <w:tcPr>
          <w:tcW w:w="1152" w:type="dxa"/>
          <w:tcBorders>
            <w:top w:val="nil"/>
            <w:left w:val="single" w:sz="6" w:space="0" w:color="000000" w:themeColor="text1"/>
            <w:bottom w:val="nil"/>
            <w:right w:val="nil"/>
          </w:tcBorders>
          <w:hideMark/>
        </w:tcPr>
        <w:p w14:paraId="40AB6CD2" w14:textId="77777777" w:rsidR="00D13D1D" w:rsidRPr="00004CFD" w:rsidRDefault="00D13D1D">
          <w:pPr>
            <w:pStyle w:val="Header"/>
            <w:ind w:left="0"/>
          </w:pPr>
          <w:r w:rsidRPr="00004CFD">
            <w:t>Rev</w:t>
          </w:r>
        </w:p>
        <w:p w14:paraId="40AB6CD3" w14:textId="77777777" w:rsidR="00D13D1D" w:rsidRDefault="00D13D1D">
          <w:pPr>
            <w:pStyle w:val="Header"/>
            <w:ind w:left="0"/>
            <w:rPr>
              <w:b/>
              <w:bCs/>
            </w:rPr>
          </w:pPr>
          <w:r w:rsidRPr="00004CFD">
            <w:rPr>
              <w:b/>
              <w:bCs/>
            </w:rPr>
            <w:fldChar w:fldCharType="begin"/>
          </w:r>
          <w:r w:rsidRPr="00004CFD">
            <w:rPr>
              <w:b/>
              <w:bCs/>
            </w:rPr>
            <w:instrText xml:space="preserve"> STYLEREF  "Revision Number"  \* MERGEFORMAT </w:instrText>
          </w:r>
          <w:r w:rsidRPr="00004CFD">
            <w:rPr>
              <w:b/>
              <w:bCs/>
            </w:rPr>
            <w:fldChar w:fldCharType="separate"/>
          </w:r>
          <w:r w:rsidR="00992FC9">
            <w:rPr>
              <w:b/>
              <w:bCs/>
              <w:noProof/>
            </w:rPr>
            <w:t>1.1</w:t>
          </w:r>
          <w:r w:rsidRPr="00004CFD">
            <w:rPr>
              <w:b/>
              <w:bCs/>
            </w:rPr>
            <w:fldChar w:fldCharType="end"/>
          </w:r>
        </w:p>
      </w:tc>
    </w:tr>
  </w:tbl>
  <w:p w14:paraId="40AB6CD5" w14:textId="77777777" w:rsidR="00D13D1D" w:rsidRPr="00A03CB4" w:rsidRDefault="00D13D1D" w:rsidP="00A03CB4">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D13D1D" w14:paraId="40AB6CDD" w14:textId="77777777" w:rsidTr="0037093C">
      <w:trPr>
        <w:trHeight w:val="1608"/>
      </w:trPr>
      <w:tc>
        <w:tcPr>
          <w:tcW w:w="2545" w:type="dxa"/>
          <w:tcBorders>
            <w:top w:val="single" w:sz="4" w:space="0" w:color="auto"/>
            <w:left w:val="single" w:sz="4" w:space="0" w:color="auto"/>
            <w:bottom w:val="single" w:sz="4" w:space="0" w:color="auto"/>
            <w:right w:val="single" w:sz="4" w:space="0" w:color="auto"/>
          </w:tcBorders>
          <w:vAlign w:val="center"/>
          <w:hideMark/>
        </w:tcPr>
        <w:p w14:paraId="40AB6CD8" w14:textId="10382482" w:rsidR="00D13D1D" w:rsidRPr="007F2F8D" w:rsidRDefault="00E64184" w:rsidP="0037093C">
          <w:pPr>
            <w:pStyle w:val="Quote"/>
            <w:spacing w:before="0"/>
            <w:ind w:left="0"/>
            <w:rPr>
              <w:rStyle w:val="BookTitle"/>
              <w:b/>
            </w:rPr>
          </w:pPr>
          <w:r>
            <w:rPr>
              <w:rStyle w:val="BookTitle"/>
              <w:b/>
            </w:rPr>
            <w:t>[Agency]</w:t>
          </w:r>
          <w:r w:rsidR="00301788" w:rsidRPr="007F2F8D">
            <w:rPr>
              <w:rStyle w:val="BookTitle"/>
              <w:b/>
            </w:rPr>
            <w:t xml:space="preserve">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0AB6CD9" w14:textId="4626F2A4" w:rsidR="00D13D1D" w:rsidRDefault="00E64184" w:rsidP="0037093C">
          <w:pPr>
            <w:widowControl w:val="0"/>
            <w:spacing w:before="80"/>
            <w:ind w:left="0"/>
            <w:jc w:val="center"/>
            <w:outlineLvl w:val="2"/>
            <w:rPr>
              <w:rFonts w:asciiTheme="minorHAnsi" w:hAnsiTheme="minorHAnsi"/>
              <w:b/>
              <w:sz w:val="36"/>
            </w:rPr>
          </w:pPr>
          <w:r>
            <w:rPr>
              <w:rFonts w:asciiTheme="minorHAnsi" w:hAnsiTheme="minorHAnsi"/>
              <w:b/>
              <w:sz w:val="36"/>
            </w:rPr>
            <w:t>Agency</w:t>
          </w:r>
        </w:p>
        <w:p w14:paraId="40AB6CDA" w14:textId="77777777" w:rsidR="00C050D7" w:rsidRDefault="00D13D1D" w:rsidP="0037093C">
          <w:pPr>
            <w:keepNext/>
            <w:ind w:left="0"/>
            <w:jc w:val="center"/>
            <w:outlineLvl w:val="3"/>
            <w:rPr>
              <w:rFonts w:asciiTheme="minorHAnsi" w:hAnsiTheme="minorHAnsi"/>
              <w:b/>
              <w:caps/>
              <w:sz w:val="48"/>
              <w:szCs w:val="48"/>
            </w:rPr>
          </w:pPr>
          <w:r>
            <w:rPr>
              <w:rFonts w:asciiTheme="minorHAnsi" w:hAnsiTheme="minorHAnsi"/>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0AB6CDB" w14:textId="77777777" w:rsidR="00D13D1D" w:rsidRDefault="00D13D1D" w:rsidP="0037093C">
          <w:pPr>
            <w:keepNext/>
            <w:spacing w:before="80"/>
            <w:ind w:left="0"/>
            <w:jc w:val="center"/>
            <w:outlineLvl w:val="7"/>
            <w:rPr>
              <w:rFonts w:asciiTheme="minorHAnsi" w:hAnsiTheme="minorHAnsi"/>
              <w:b/>
              <w:noProof/>
            </w:rPr>
          </w:pPr>
          <w:r>
            <w:rPr>
              <w:rFonts w:asciiTheme="minorHAnsi" w:hAnsiTheme="minorHAnsi"/>
              <w:noProof/>
            </w:rPr>
            <w:drawing>
              <wp:inline distT="0" distB="0" distL="0" distR="0" wp14:anchorId="40AB6CE2" wp14:editId="40AB6CE3">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40AB6CDC" w14:textId="77777777" w:rsidR="00D13D1D" w:rsidRDefault="00D13D1D" w:rsidP="0037093C">
          <w:pPr>
            <w:keepNext/>
            <w:spacing w:before="80"/>
            <w:ind w:left="0"/>
            <w:jc w:val="center"/>
            <w:outlineLvl w:val="7"/>
            <w:rPr>
              <w:rFonts w:asciiTheme="minorHAnsi" w:hAnsiTheme="minorHAnsi"/>
              <w:b/>
              <w:szCs w:val="24"/>
            </w:rPr>
          </w:pPr>
          <w:r>
            <w:rPr>
              <w:rFonts w:asciiTheme="minorHAnsi" w:hAnsiTheme="minorHAnsi"/>
              <w:b/>
              <w:noProof/>
              <w:szCs w:val="24"/>
            </w:rPr>
            <w:t>State of Arizona</w:t>
          </w:r>
        </w:p>
      </w:tc>
    </w:tr>
  </w:tbl>
  <w:p w14:paraId="40AB6CDE" w14:textId="45A30C11" w:rsidR="00D13D1D" w:rsidRDefault="00D13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BE5FEC"/>
    <w:multiLevelType w:val="hybridMultilevel"/>
    <w:tmpl w:val="5CF8F63E"/>
    <w:lvl w:ilvl="0" w:tplc="623025B6">
      <w:start w:val="1"/>
      <w:numFmt w:val="decimal"/>
      <w:pStyle w:val="Number1"/>
      <w:lvlText w:val="%1."/>
      <w:lvlJc w:val="left"/>
      <w:pPr>
        <w:ind w:left="1080" w:hanging="360"/>
      </w:pPr>
      <w:rPr>
        <w:rFonts w:ascii="Calibri" w:hAnsi="Calibr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34019"/>
    <w:multiLevelType w:val="multilevel"/>
    <w:tmpl w:val="4208955C"/>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530" w:hanging="720"/>
      </w:pPr>
      <w:rPr>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5"/>
    <w:lvlOverride w:ilvl="0">
      <w:startOverride w:val="1"/>
    </w:lvlOverride>
  </w:num>
  <w:num w:numId="7">
    <w:abstractNumId w:val="5"/>
    <w:lvlOverride w:ilvl="0">
      <w:startOverride w:val="1"/>
    </w:lvlOverride>
  </w:num>
  <w:num w:numId="8">
    <w:abstractNumId w:val="1"/>
  </w:num>
  <w:num w:numId="9">
    <w:abstractNumId w:val="5"/>
    <w:lvlOverride w:ilvl="0">
      <w:startOverride w:val="1"/>
    </w:lvlOverride>
  </w:num>
  <w:num w:numId="10">
    <w:abstractNumId w:val="5"/>
    <w:lvlOverride w:ilvl="0">
      <w:startOverride w:val="1"/>
    </w:lvlOverride>
  </w:num>
  <w:num w:numId="11">
    <w:abstractNumId w:val="5"/>
  </w:num>
  <w:num w:numId="12">
    <w:abstractNumId w:val="4"/>
  </w:num>
  <w:num w:numId="13">
    <w:abstractNumId w:val="4"/>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hideGrammaticalErrors/>
  <w:proofState w:spelling="clean" w:grammar="clean"/>
  <w:attachedTemplate r:id="rId1"/>
  <w:linkStyle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B0"/>
    <w:rsid w:val="00000EEB"/>
    <w:rsid w:val="00004CFD"/>
    <w:rsid w:val="0000703D"/>
    <w:rsid w:val="000146AD"/>
    <w:rsid w:val="00015C30"/>
    <w:rsid w:val="00016F2F"/>
    <w:rsid w:val="000209A0"/>
    <w:rsid w:val="00023DAB"/>
    <w:rsid w:val="00025B2B"/>
    <w:rsid w:val="000270CD"/>
    <w:rsid w:val="000304E9"/>
    <w:rsid w:val="00031B9B"/>
    <w:rsid w:val="00032B72"/>
    <w:rsid w:val="00032F25"/>
    <w:rsid w:val="00034142"/>
    <w:rsid w:val="00036040"/>
    <w:rsid w:val="000460D8"/>
    <w:rsid w:val="00047611"/>
    <w:rsid w:val="00050DB1"/>
    <w:rsid w:val="00055FD5"/>
    <w:rsid w:val="0006483B"/>
    <w:rsid w:val="000718D7"/>
    <w:rsid w:val="000729D9"/>
    <w:rsid w:val="0008218F"/>
    <w:rsid w:val="00083CA0"/>
    <w:rsid w:val="00085ED3"/>
    <w:rsid w:val="00086E44"/>
    <w:rsid w:val="00097460"/>
    <w:rsid w:val="000B135A"/>
    <w:rsid w:val="000B2239"/>
    <w:rsid w:val="000B28D6"/>
    <w:rsid w:val="000B2CCC"/>
    <w:rsid w:val="000B308C"/>
    <w:rsid w:val="000B45BD"/>
    <w:rsid w:val="000B6EBF"/>
    <w:rsid w:val="000B7DD8"/>
    <w:rsid w:val="000C1B37"/>
    <w:rsid w:val="000C229F"/>
    <w:rsid w:val="000C24EF"/>
    <w:rsid w:val="000C3641"/>
    <w:rsid w:val="000C3A4D"/>
    <w:rsid w:val="000D33A1"/>
    <w:rsid w:val="000D363E"/>
    <w:rsid w:val="000D52F4"/>
    <w:rsid w:val="000D52F9"/>
    <w:rsid w:val="000D5341"/>
    <w:rsid w:val="000E056E"/>
    <w:rsid w:val="000E2C7A"/>
    <w:rsid w:val="000E3696"/>
    <w:rsid w:val="000E67DB"/>
    <w:rsid w:val="000E72C7"/>
    <w:rsid w:val="000E78DD"/>
    <w:rsid w:val="000F0425"/>
    <w:rsid w:val="000F08C3"/>
    <w:rsid w:val="00107AD4"/>
    <w:rsid w:val="00112E08"/>
    <w:rsid w:val="00116DF5"/>
    <w:rsid w:val="00120C23"/>
    <w:rsid w:val="00121205"/>
    <w:rsid w:val="0012488D"/>
    <w:rsid w:val="001258CA"/>
    <w:rsid w:val="00131577"/>
    <w:rsid w:val="00133961"/>
    <w:rsid w:val="00144274"/>
    <w:rsid w:val="0014460D"/>
    <w:rsid w:val="00152D1F"/>
    <w:rsid w:val="00156C91"/>
    <w:rsid w:val="00157650"/>
    <w:rsid w:val="001610E2"/>
    <w:rsid w:val="00162C2E"/>
    <w:rsid w:val="00162EB5"/>
    <w:rsid w:val="0016569C"/>
    <w:rsid w:val="001659D3"/>
    <w:rsid w:val="00170AAE"/>
    <w:rsid w:val="001739DD"/>
    <w:rsid w:val="00173D87"/>
    <w:rsid w:val="00174177"/>
    <w:rsid w:val="00182604"/>
    <w:rsid w:val="001842B3"/>
    <w:rsid w:val="0018785D"/>
    <w:rsid w:val="0019728B"/>
    <w:rsid w:val="001979B3"/>
    <w:rsid w:val="001A0050"/>
    <w:rsid w:val="001A66DF"/>
    <w:rsid w:val="001B26CD"/>
    <w:rsid w:val="001B3D42"/>
    <w:rsid w:val="001B57BD"/>
    <w:rsid w:val="001B6EF9"/>
    <w:rsid w:val="001C052D"/>
    <w:rsid w:val="001C1A90"/>
    <w:rsid w:val="001C35FB"/>
    <w:rsid w:val="001C56D9"/>
    <w:rsid w:val="001C6BB1"/>
    <w:rsid w:val="001D2017"/>
    <w:rsid w:val="001D292E"/>
    <w:rsid w:val="001D2F77"/>
    <w:rsid w:val="001D78C5"/>
    <w:rsid w:val="001E6A34"/>
    <w:rsid w:val="001E78F5"/>
    <w:rsid w:val="001F0DFF"/>
    <w:rsid w:val="001F0FBA"/>
    <w:rsid w:val="001F21A5"/>
    <w:rsid w:val="001F7F19"/>
    <w:rsid w:val="0020178C"/>
    <w:rsid w:val="00201CF5"/>
    <w:rsid w:val="002026E6"/>
    <w:rsid w:val="0020386A"/>
    <w:rsid w:val="00216C38"/>
    <w:rsid w:val="00217E5B"/>
    <w:rsid w:val="0022009E"/>
    <w:rsid w:val="00220ADF"/>
    <w:rsid w:val="00221F53"/>
    <w:rsid w:val="00231158"/>
    <w:rsid w:val="002327FA"/>
    <w:rsid w:val="00232C19"/>
    <w:rsid w:val="00234CAF"/>
    <w:rsid w:val="0023541C"/>
    <w:rsid w:val="00235779"/>
    <w:rsid w:val="00235B15"/>
    <w:rsid w:val="0023672D"/>
    <w:rsid w:val="002369D1"/>
    <w:rsid w:val="00246FF3"/>
    <w:rsid w:val="002470FE"/>
    <w:rsid w:val="0025239B"/>
    <w:rsid w:val="002607FA"/>
    <w:rsid w:val="00261EF9"/>
    <w:rsid w:val="00265078"/>
    <w:rsid w:val="00266A58"/>
    <w:rsid w:val="002742E9"/>
    <w:rsid w:val="00274C1F"/>
    <w:rsid w:val="00280D77"/>
    <w:rsid w:val="00281F53"/>
    <w:rsid w:val="002825AB"/>
    <w:rsid w:val="002832D9"/>
    <w:rsid w:val="002832F4"/>
    <w:rsid w:val="00286FF9"/>
    <w:rsid w:val="0029646B"/>
    <w:rsid w:val="002A2675"/>
    <w:rsid w:val="002A3214"/>
    <w:rsid w:val="002A3BF8"/>
    <w:rsid w:val="002A4DBA"/>
    <w:rsid w:val="002A768D"/>
    <w:rsid w:val="002C4B76"/>
    <w:rsid w:val="002D6C28"/>
    <w:rsid w:val="002E4F68"/>
    <w:rsid w:val="002F20DC"/>
    <w:rsid w:val="002F5BA3"/>
    <w:rsid w:val="00300731"/>
    <w:rsid w:val="00301788"/>
    <w:rsid w:val="00305547"/>
    <w:rsid w:val="00307703"/>
    <w:rsid w:val="00310EEF"/>
    <w:rsid w:val="00311750"/>
    <w:rsid w:val="003134FA"/>
    <w:rsid w:val="0031690C"/>
    <w:rsid w:val="00316A7B"/>
    <w:rsid w:val="00316AE7"/>
    <w:rsid w:val="00320343"/>
    <w:rsid w:val="003214E5"/>
    <w:rsid w:val="003235D2"/>
    <w:rsid w:val="0032560B"/>
    <w:rsid w:val="0032647F"/>
    <w:rsid w:val="00330AB3"/>
    <w:rsid w:val="003327B3"/>
    <w:rsid w:val="0034114F"/>
    <w:rsid w:val="003459A8"/>
    <w:rsid w:val="00347054"/>
    <w:rsid w:val="0034758E"/>
    <w:rsid w:val="0035395A"/>
    <w:rsid w:val="00356BD8"/>
    <w:rsid w:val="00362B30"/>
    <w:rsid w:val="00364C90"/>
    <w:rsid w:val="0036564C"/>
    <w:rsid w:val="00366023"/>
    <w:rsid w:val="00367724"/>
    <w:rsid w:val="0037093C"/>
    <w:rsid w:val="00372792"/>
    <w:rsid w:val="00385512"/>
    <w:rsid w:val="003905F8"/>
    <w:rsid w:val="00392140"/>
    <w:rsid w:val="00392841"/>
    <w:rsid w:val="003928AE"/>
    <w:rsid w:val="00392FA7"/>
    <w:rsid w:val="003940E6"/>
    <w:rsid w:val="0039417C"/>
    <w:rsid w:val="003A218C"/>
    <w:rsid w:val="003A4134"/>
    <w:rsid w:val="003A622D"/>
    <w:rsid w:val="003B0619"/>
    <w:rsid w:val="003B10B7"/>
    <w:rsid w:val="003B14CF"/>
    <w:rsid w:val="003B3A75"/>
    <w:rsid w:val="003B7459"/>
    <w:rsid w:val="003C1A05"/>
    <w:rsid w:val="003C3662"/>
    <w:rsid w:val="003C68A5"/>
    <w:rsid w:val="003D1C8B"/>
    <w:rsid w:val="003D1D10"/>
    <w:rsid w:val="003D279A"/>
    <w:rsid w:val="003D29DB"/>
    <w:rsid w:val="003D482B"/>
    <w:rsid w:val="003D545E"/>
    <w:rsid w:val="003D79C4"/>
    <w:rsid w:val="003E293C"/>
    <w:rsid w:val="003E30DC"/>
    <w:rsid w:val="003E6CDE"/>
    <w:rsid w:val="003F1D51"/>
    <w:rsid w:val="003F4084"/>
    <w:rsid w:val="003F75ED"/>
    <w:rsid w:val="004042BE"/>
    <w:rsid w:val="004151E4"/>
    <w:rsid w:val="00415FB4"/>
    <w:rsid w:val="00423A7B"/>
    <w:rsid w:val="00426751"/>
    <w:rsid w:val="00426E51"/>
    <w:rsid w:val="004300E5"/>
    <w:rsid w:val="00430613"/>
    <w:rsid w:val="00431E3C"/>
    <w:rsid w:val="004335C8"/>
    <w:rsid w:val="00433E4B"/>
    <w:rsid w:val="004346B4"/>
    <w:rsid w:val="0043481C"/>
    <w:rsid w:val="00436585"/>
    <w:rsid w:val="0043756E"/>
    <w:rsid w:val="00440DE1"/>
    <w:rsid w:val="00441807"/>
    <w:rsid w:val="0045154F"/>
    <w:rsid w:val="00453055"/>
    <w:rsid w:val="00454107"/>
    <w:rsid w:val="004558EB"/>
    <w:rsid w:val="00456BAD"/>
    <w:rsid w:val="00456C32"/>
    <w:rsid w:val="00460198"/>
    <w:rsid w:val="0046109E"/>
    <w:rsid w:val="004711DA"/>
    <w:rsid w:val="00475D3C"/>
    <w:rsid w:val="004773C7"/>
    <w:rsid w:val="004A1B99"/>
    <w:rsid w:val="004A68C4"/>
    <w:rsid w:val="004B1B9D"/>
    <w:rsid w:val="004B62FA"/>
    <w:rsid w:val="004B63C5"/>
    <w:rsid w:val="004B6488"/>
    <w:rsid w:val="004B77D3"/>
    <w:rsid w:val="004C0A3B"/>
    <w:rsid w:val="004C0E7A"/>
    <w:rsid w:val="004C4A66"/>
    <w:rsid w:val="004C633F"/>
    <w:rsid w:val="004D22DB"/>
    <w:rsid w:val="004E5019"/>
    <w:rsid w:val="004F0453"/>
    <w:rsid w:val="004F0761"/>
    <w:rsid w:val="004F493F"/>
    <w:rsid w:val="004F7990"/>
    <w:rsid w:val="00501E30"/>
    <w:rsid w:val="00502C8C"/>
    <w:rsid w:val="00504F10"/>
    <w:rsid w:val="00510B9B"/>
    <w:rsid w:val="00511C63"/>
    <w:rsid w:val="005143D1"/>
    <w:rsid w:val="00515ECF"/>
    <w:rsid w:val="0052108F"/>
    <w:rsid w:val="00525530"/>
    <w:rsid w:val="00526A7E"/>
    <w:rsid w:val="00526E82"/>
    <w:rsid w:val="00535FE1"/>
    <w:rsid w:val="00536F57"/>
    <w:rsid w:val="00542633"/>
    <w:rsid w:val="00542930"/>
    <w:rsid w:val="005461B2"/>
    <w:rsid w:val="00546CF4"/>
    <w:rsid w:val="00547C8D"/>
    <w:rsid w:val="00550EE3"/>
    <w:rsid w:val="00551DBB"/>
    <w:rsid w:val="00564C3F"/>
    <w:rsid w:val="00574BEE"/>
    <w:rsid w:val="005767B1"/>
    <w:rsid w:val="0057726A"/>
    <w:rsid w:val="00582D36"/>
    <w:rsid w:val="00593FD7"/>
    <w:rsid w:val="00594B6D"/>
    <w:rsid w:val="00595EC6"/>
    <w:rsid w:val="005A0A77"/>
    <w:rsid w:val="005A1E9D"/>
    <w:rsid w:val="005B4648"/>
    <w:rsid w:val="005C02B9"/>
    <w:rsid w:val="005C1F20"/>
    <w:rsid w:val="005C23D7"/>
    <w:rsid w:val="005C2560"/>
    <w:rsid w:val="005C79C2"/>
    <w:rsid w:val="005D11CD"/>
    <w:rsid w:val="005D5E74"/>
    <w:rsid w:val="005D67C6"/>
    <w:rsid w:val="005E155F"/>
    <w:rsid w:val="005E6BA7"/>
    <w:rsid w:val="005F0602"/>
    <w:rsid w:val="005F2961"/>
    <w:rsid w:val="005F3132"/>
    <w:rsid w:val="0060231C"/>
    <w:rsid w:val="00604DD8"/>
    <w:rsid w:val="00604DDD"/>
    <w:rsid w:val="006065D0"/>
    <w:rsid w:val="00607EFD"/>
    <w:rsid w:val="00610EFE"/>
    <w:rsid w:val="006161D0"/>
    <w:rsid w:val="00623123"/>
    <w:rsid w:val="00623352"/>
    <w:rsid w:val="00624AA7"/>
    <w:rsid w:val="00627566"/>
    <w:rsid w:val="00633747"/>
    <w:rsid w:val="00636750"/>
    <w:rsid w:val="00637E49"/>
    <w:rsid w:val="0064083B"/>
    <w:rsid w:val="00640F6B"/>
    <w:rsid w:val="00643869"/>
    <w:rsid w:val="006438EA"/>
    <w:rsid w:val="006533B7"/>
    <w:rsid w:val="006538C0"/>
    <w:rsid w:val="00654B9B"/>
    <w:rsid w:val="00656644"/>
    <w:rsid w:val="00671A29"/>
    <w:rsid w:val="006739CD"/>
    <w:rsid w:val="0067598F"/>
    <w:rsid w:val="00676D6C"/>
    <w:rsid w:val="00676FD7"/>
    <w:rsid w:val="00677670"/>
    <w:rsid w:val="006850F6"/>
    <w:rsid w:val="0069074D"/>
    <w:rsid w:val="00695827"/>
    <w:rsid w:val="006970B3"/>
    <w:rsid w:val="006A1269"/>
    <w:rsid w:val="006A4195"/>
    <w:rsid w:val="006A4283"/>
    <w:rsid w:val="006A5C8C"/>
    <w:rsid w:val="006B1197"/>
    <w:rsid w:val="006B37FB"/>
    <w:rsid w:val="006B4685"/>
    <w:rsid w:val="006B5E7B"/>
    <w:rsid w:val="006B5EC8"/>
    <w:rsid w:val="006B6427"/>
    <w:rsid w:val="006C320C"/>
    <w:rsid w:val="006C5B90"/>
    <w:rsid w:val="006D7269"/>
    <w:rsid w:val="006D79E4"/>
    <w:rsid w:val="006E3754"/>
    <w:rsid w:val="006E5093"/>
    <w:rsid w:val="006F00C2"/>
    <w:rsid w:val="0071522A"/>
    <w:rsid w:val="007166AA"/>
    <w:rsid w:val="0072089D"/>
    <w:rsid w:val="0072617E"/>
    <w:rsid w:val="00731D1E"/>
    <w:rsid w:val="007341B6"/>
    <w:rsid w:val="00734969"/>
    <w:rsid w:val="007359DC"/>
    <w:rsid w:val="00740CAC"/>
    <w:rsid w:val="00743902"/>
    <w:rsid w:val="007468EF"/>
    <w:rsid w:val="00751A36"/>
    <w:rsid w:val="0075243B"/>
    <w:rsid w:val="00752EF4"/>
    <w:rsid w:val="00760E62"/>
    <w:rsid w:val="007614C7"/>
    <w:rsid w:val="00761E35"/>
    <w:rsid w:val="007714D8"/>
    <w:rsid w:val="00772755"/>
    <w:rsid w:val="00773D03"/>
    <w:rsid w:val="00777D07"/>
    <w:rsid w:val="00780FE9"/>
    <w:rsid w:val="007811D3"/>
    <w:rsid w:val="00781D89"/>
    <w:rsid w:val="00786648"/>
    <w:rsid w:val="00786E53"/>
    <w:rsid w:val="00787AAC"/>
    <w:rsid w:val="00791B71"/>
    <w:rsid w:val="00792920"/>
    <w:rsid w:val="00797719"/>
    <w:rsid w:val="007A210B"/>
    <w:rsid w:val="007A2828"/>
    <w:rsid w:val="007A2FD4"/>
    <w:rsid w:val="007C08D4"/>
    <w:rsid w:val="007C3599"/>
    <w:rsid w:val="007C4B14"/>
    <w:rsid w:val="007C5720"/>
    <w:rsid w:val="007E086B"/>
    <w:rsid w:val="007E09F9"/>
    <w:rsid w:val="007E2094"/>
    <w:rsid w:val="007E373E"/>
    <w:rsid w:val="007E4581"/>
    <w:rsid w:val="007F268A"/>
    <w:rsid w:val="007F2F8D"/>
    <w:rsid w:val="007F4240"/>
    <w:rsid w:val="007F69D9"/>
    <w:rsid w:val="00800218"/>
    <w:rsid w:val="0081365B"/>
    <w:rsid w:val="008155BE"/>
    <w:rsid w:val="00820F79"/>
    <w:rsid w:val="00823927"/>
    <w:rsid w:val="00831A52"/>
    <w:rsid w:val="00832981"/>
    <w:rsid w:val="008333C9"/>
    <w:rsid w:val="008360EE"/>
    <w:rsid w:val="008417BF"/>
    <w:rsid w:val="00843BEF"/>
    <w:rsid w:val="00845561"/>
    <w:rsid w:val="00845F51"/>
    <w:rsid w:val="00847A12"/>
    <w:rsid w:val="00847DCC"/>
    <w:rsid w:val="0085066D"/>
    <w:rsid w:val="00850CAD"/>
    <w:rsid w:val="00854754"/>
    <w:rsid w:val="00855510"/>
    <w:rsid w:val="008602E8"/>
    <w:rsid w:val="0086492E"/>
    <w:rsid w:val="008703A0"/>
    <w:rsid w:val="00873901"/>
    <w:rsid w:val="008755D4"/>
    <w:rsid w:val="00880756"/>
    <w:rsid w:val="00881043"/>
    <w:rsid w:val="008812D2"/>
    <w:rsid w:val="0088403D"/>
    <w:rsid w:val="0088514D"/>
    <w:rsid w:val="008928BD"/>
    <w:rsid w:val="0089662A"/>
    <w:rsid w:val="00897949"/>
    <w:rsid w:val="008A4644"/>
    <w:rsid w:val="008B09A0"/>
    <w:rsid w:val="008B2021"/>
    <w:rsid w:val="008B4A00"/>
    <w:rsid w:val="008B586A"/>
    <w:rsid w:val="008C19C6"/>
    <w:rsid w:val="008C5E0E"/>
    <w:rsid w:val="008D0A6A"/>
    <w:rsid w:val="008D25D8"/>
    <w:rsid w:val="008D2E86"/>
    <w:rsid w:val="008D6829"/>
    <w:rsid w:val="008F310D"/>
    <w:rsid w:val="00902198"/>
    <w:rsid w:val="009021B2"/>
    <w:rsid w:val="00903E8F"/>
    <w:rsid w:val="009075C5"/>
    <w:rsid w:val="009111FB"/>
    <w:rsid w:val="00921C31"/>
    <w:rsid w:val="00922F60"/>
    <w:rsid w:val="00923688"/>
    <w:rsid w:val="00925CEF"/>
    <w:rsid w:val="00932BCE"/>
    <w:rsid w:val="009422B3"/>
    <w:rsid w:val="00944C48"/>
    <w:rsid w:val="00946315"/>
    <w:rsid w:val="00947195"/>
    <w:rsid w:val="00947916"/>
    <w:rsid w:val="0095112E"/>
    <w:rsid w:val="00954D6B"/>
    <w:rsid w:val="00957E11"/>
    <w:rsid w:val="00962D97"/>
    <w:rsid w:val="0096309E"/>
    <w:rsid w:val="00965837"/>
    <w:rsid w:val="00965CF5"/>
    <w:rsid w:val="00970736"/>
    <w:rsid w:val="0097434E"/>
    <w:rsid w:val="009751C8"/>
    <w:rsid w:val="009757D2"/>
    <w:rsid w:val="00977434"/>
    <w:rsid w:val="0098482A"/>
    <w:rsid w:val="009854BD"/>
    <w:rsid w:val="00985DAC"/>
    <w:rsid w:val="00987C10"/>
    <w:rsid w:val="00991CE2"/>
    <w:rsid w:val="00992FC9"/>
    <w:rsid w:val="00995A7C"/>
    <w:rsid w:val="009A39D9"/>
    <w:rsid w:val="009A4A7A"/>
    <w:rsid w:val="009A79CD"/>
    <w:rsid w:val="009A7D98"/>
    <w:rsid w:val="009B299D"/>
    <w:rsid w:val="009C1218"/>
    <w:rsid w:val="009C1F53"/>
    <w:rsid w:val="009C73D4"/>
    <w:rsid w:val="009D014C"/>
    <w:rsid w:val="009D0C54"/>
    <w:rsid w:val="009E3376"/>
    <w:rsid w:val="009E3930"/>
    <w:rsid w:val="009E5A4D"/>
    <w:rsid w:val="009F4037"/>
    <w:rsid w:val="00A0224E"/>
    <w:rsid w:val="00A029F3"/>
    <w:rsid w:val="00A03558"/>
    <w:rsid w:val="00A03C79"/>
    <w:rsid w:val="00A03CB4"/>
    <w:rsid w:val="00A05B42"/>
    <w:rsid w:val="00A12FE3"/>
    <w:rsid w:val="00A14DE2"/>
    <w:rsid w:val="00A21030"/>
    <w:rsid w:val="00A22978"/>
    <w:rsid w:val="00A240F8"/>
    <w:rsid w:val="00A30BE1"/>
    <w:rsid w:val="00A30FAC"/>
    <w:rsid w:val="00A31B79"/>
    <w:rsid w:val="00A34C72"/>
    <w:rsid w:val="00A41EDA"/>
    <w:rsid w:val="00A52839"/>
    <w:rsid w:val="00A532FC"/>
    <w:rsid w:val="00A547FB"/>
    <w:rsid w:val="00A557B0"/>
    <w:rsid w:val="00A725F5"/>
    <w:rsid w:val="00A746F8"/>
    <w:rsid w:val="00A75180"/>
    <w:rsid w:val="00A7741B"/>
    <w:rsid w:val="00A81949"/>
    <w:rsid w:val="00A81DD4"/>
    <w:rsid w:val="00A8315F"/>
    <w:rsid w:val="00A85D02"/>
    <w:rsid w:val="00A86934"/>
    <w:rsid w:val="00A874FF"/>
    <w:rsid w:val="00A9392C"/>
    <w:rsid w:val="00A94DD8"/>
    <w:rsid w:val="00A955D0"/>
    <w:rsid w:val="00AA600C"/>
    <w:rsid w:val="00AA753B"/>
    <w:rsid w:val="00AA7902"/>
    <w:rsid w:val="00AB21A7"/>
    <w:rsid w:val="00AB26C5"/>
    <w:rsid w:val="00AC4292"/>
    <w:rsid w:val="00AC5BB5"/>
    <w:rsid w:val="00AC7075"/>
    <w:rsid w:val="00AE34B6"/>
    <w:rsid w:val="00AE5216"/>
    <w:rsid w:val="00AF5081"/>
    <w:rsid w:val="00AF518F"/>
    <w:rsid w:val="00AF5A48"/>
    <w:rsid w:val="00AF6AB1"/>
    <w:rsid w:val="00B00818"/>
    <w:rsid w:val="00B03949"/>
    <w:rsid w:val="00B1046B"/>
    <w:rsid w:val="00B1131D"/>
    <w:rsid w:val="00B11611"/>
    <w:rsid w:val="00B12680"/>
    <w:rsid w:val="00B17D81"/>
    <w:rsid w:val="00B233E8"/>
    <w:rsid w:val="00B26365"/>
    <w:rsid w:val="00B279B1"/>
    <w:rsid w:val="00B3302F"/>
    <w:rsid w:val="00B35E5B"/>
    <w:rsid w:val="00B4061C"/>
    <w:rsid w:val="00B430E3"/>
    <w:rsid w:val="00B53724"/>
    <w:rsid w:val="00B60016"/>
    <w:rsid w:val="00B63077"/>
    <w:rsid w:val="00B65485"/>
    <w:rsid w:val="00B666B9"/>
    <w:rsid w:val="00B7764C"/>
    <w:rsid w:val="00B818C6"/>
    <w:rsid w:val="00B900EA"/>
    <w:rsid w:val="00B924D3"/>
    <w:rsid w:val="00B979C6"/>
    <w:rsid w:val="00BA1CCC"/>
    <w:rsid w:val="00BA2768"/>
    <w:rsid w:val="00BA27CE"/>
    <w:rsid w:val="00BA2C2F"/>
    <w:rsid w:val="00BA5243"/>
    <w:rsid w:val="00BA5C2A"/>
    <w:rsid w:val="00BB2099"/>
    <w:rsid w:val="00BC0162"/>
    <w:rsid w:val="00BC0639"/>
    <w:rsid w:val="00BC0BC8"/>
    <w:rsid w:val="00BC3921"/>
    <w:rsid w:val="00BC483C"/>
    <w:rsid w:val="00BC5E83"/>
    <w:rsid w:val="00BC70B0"/>
    <w:rsid w:val="00BC791B"/>
    <w:rsid w:val="00BE125F"/>
    <w:rsid w:val="00BE14A1"/>
    <w:rsid w:val="00BE3EC5"/>
    <w:rsid w:val="00BE4DAD"/>
    <w:rsid w:val="00BE64E0"/>
    <w:rsid w:val="00BE657A"/>
    <w:rsid w:val="00BE707D"/>
    <w:rsid w:val="00BF18CD"/>
    <w:rsid w:val="00BF2B77"/>
    <w:rsid w:val="00C03834"/>
    <w:rsid w:val="00C03A57"/>
    <w:rsid w:val="00C03C82"/>
    <w:rsid w:val="00C050D7"/>
    <w:rsid w:val="00C218BF"/>
    <w:rsid w:val="00C23B61"/>
    <w:rsid w:val="00C41137"/>
    <w:rsid w:val="00C41EE6"/>
    <w:rsid w:val="00C4589C"/>
    <w:rsid w:val="00C51FAF"/>
    <w:rsid w:val="00C52D70"/>
    <w:rsid w:val="00C52D88"/>
    <w:rsid w:val="00C53364"/>
    <w:rsid w:val="00C60370"/>
    <w:rsid w:val="00C65E89"/>
    <w:rsid w:val="00C6649A"/>
    <w:rsid w:val="00C717F6"/>
    <w:rsid w:val="00C71B29"/>
    <w:rsid w:val="00C76E6B"/>
    <w:rsid w:val="00C820F7"/>
    <w:rsid w:val="00C8388A"/>
    <w:rsid w:val="00C846CF"/>
    <w:rsid w:val="00C93260"/>
    <w:rsid w:val="00C942AE"/>
    <w:rsid w:val="00CA0CFA"/>
    <w:rsid w:val="00CA22EB"/>
    <w:rsid w:val="00CA27D0"/>
    <w:rsid w:val="00CA31A0"/>
    <w:rsid w:val="00CA37CB"/>
    <w:rsid w:val="00CA7791"/>
    <w:rsid w:val="00CB15AC"/>
    <w:rsid w:val="00CB3099"/>
    <w:rsid w:val="00CB6B18"/>
    <w:rsid w:val="00CC1608"/>
    <w:rsid w:val="00CC1620"/>
    <w:rsid w:val="00CC7D21"/>
    <w:rsid w:val="00CD39EA"/>
    <w:rsid w:val="00CD513B"/>
    <w:rsid w:val="00CD6A7F"/>
    <w:rsid w:val="00CD71AE"/>
    <w:rsid w:val="00CE01A6"/>
    <w:rsid w:val="00CE03EA"/>
    <w:rsid w:val="00CE0495"/>
    <w:rsid w:val="00CE0645"/>
    <w:rsid w:val="00CE40D5"/>
    <w:rsid w:val="00CF52AD"/>
    <w:rsid w:val="00CF5B1C"/>
    <w:rsid w:val="00D0352E"/>
    <w:rsid w:val="00D037D3"/>
    <w:rsid w:val="00D07B6D"/>
    <w:rsid w:val="00D11C4F"/>
    <w:rsid w:val="00D13D1D"/>
    <w:rsid w:val="00D14706"/>
    <w:rsid w:val="00D17094"/>
    <w:rsid w:val="00D1780C"/>
    <w:rsid w:val="00D214B1"/>
    <w:rsid w:val="00D23137"/>
    <w:rsid w:val="00D23FE0"/>
    <w:rsid w:val="00D246B4"/>
    <w:rsid w:val="00D27211"/>
    <w:rsid w:val="00D27B90"/>
    <w:rsid w:val="00D34D5E"/>
    <w:rsid w:val="00D34FB7"/>
    <w:rsid w:val="00D37EBC"/>
    <w:rsid w:val="00D46D10"/>
    <w:rsid w:val="00D54796"/>
    <w:rsid w:val="00D54F0C"/>
    <w:rsid w:val="00D606D7"/>
    <w:rsid w:val="00D60972"/>
    <w:rsid w:val="00D6523A"/>
    <w:rsid w:val="00D6534F"/>
    <w:rsid w:val="00D65F49"/>
    <w:rsid w:val="00D71D15"/>
    <w:rsid w:val="00D7240C"/>
    <w:rsid w:val="00D745AF"/>
    <w:rsid w:val="00D74B8C"/>
    <w:rsid w:val="00D805CA"/>
    <w:rsid w:val="00D811C8"/>
    <w:rsid w:val="00D8259B"/>
    <w:rsid w:val="00D84294"/>
    <w:rsid w:val="00D9198B"/>
    <w:rsid w:val="00D93034"/>
    <w:rsid w:val="00D942EE"/>
    <w:rsid w:val="00D95321"/>
    <w:rsid w:val="00D97165"/>
    <w:rsid w:val="00DA068D"/>
    <w:rsid w:val="00DB3483"/>
    <w:rsid w:val="00DB4CE1"/>
    <w:rsid w:val="00DC658E"/>
    <w:rsid w:val="00DC6A76"/>
    <w:rsid w:val="00DD28E5"/>
    <w:rsid w:val="00DE7037"/>
    <w:rsid w:val="00DF31E0"/>
    <w:rsid w:val="00DF65B0"/>
    <w:rsid w:val="00E02058"/>
    <w:rsid w:val="00E020BE"/>
    <w:rsid w:val="00E0487A"/>
    <w:rsid w:val="00E056BC"/>
    <w:rsid w:val="00E0780D"/>
    <w:rsid w:val="00E13FAA"/>
    <w:rsid w:val="00E15959"/>
    <w:rsid w:val="00E21301"/>
    <w:rsid w:val="00E2163F"/>
    <w:rsid w:val="00E2687D"/>
    <w:rsid w:val="00E272FE"/>
    <w:rsid w:val="00E27DCE"/>
    <w:rsid w:val="00E31ABB"/>
    <w:rsid w:val="00E33F65"/>
    <w:rsid w:val="00E41E10"/>
    <w:rsid w:val="00E4293D"/>
    <w:rsid w:val="00E57EAB"/>
    <w:rsid w:val="00E632D7"/>
    <w:rsid w:val="00E64184"/>
    <w:rsid w:val="00E64279"/>
    <w:rsid w:val="00E6430C"/>
    <w:rsid w:val="00E64843"/>
    <w:rsid w:val="00E65354"/>
    <w:rsid w:val="00E66D1A"/>
    <w:rsid w:val="00E67AA9"/>
    <w:rsid w:val="00E71914"/>
    <w:rsid w:val="00E73B0C"/>
    <w:rsid w:val="00E76138"/>
    <w:rsid w:val="00E91198"/>
    <w:rsid w:val="00E9505A"/>
    <w:rsid w:val="00E97E25"/>
    <w:rsid w:val="00EB241D"/>
    <w:rsid w:val="00EB3578"/>
    <w:rsid w:val="00EC4955"/>
    <w:rsid w:val="00EC5BDB"/>
    <w:rsid w:val="00ED026C"/>
    <w:rsid w:val="00ED2BA7"/>
    <w:rsid w:val="00ED312E"/>
    <w:rsid w:val="00ED61EE"/>
    <w:rsid w:val="00ED6415"/>
    <w:rsid w:val="00ED7971"/>
    <w:rsid w:val="00EE0BEF"/>
    <w:rsid w:val="00EE3783"/>
    <w:rsid w:val="00EE62C1"/>
    <w:rsid w:val="00EF1FA8"/>
    <w:rsid w:val="00EF56B3"/>
    <w:rsid w:val="00EF69EF"/>
    <w:rsid w:val="00F00741"/>
    <w:rsid w:val="00F01242"/>
    <w:rsid w:val="00F019D7"/>
    <w:rsid w:val="00F01CDA"/>
    <w:rsid w:val="00F025CC"/>
    <w:rsid w:val="00F0638B"/>
    <w:rsid w:val="00F07E24"/>
    <w:rsid w:val="00F14B88"/>
    <w:rsid w:val="00F21300"/>
    <w:rsid w:val="00F21E7C"/>
    <w:rsid w:val="00F230F6"/>
    <w:rsid w:val="00F26ACF"/>
    <w:rsid w:val="00F355B3"/>
    <w:rsid w:val="00F42BB2"/>
    <w:rsid w:val="00F43640"/>
    <w:rsid w:val="00F55CCA"/>
    <w:rsid w:val="00F61D55"/>
    <w:rsid w:val="00F63DF2"/>
    <w:rsid w:val="00F645EE"/>
    <w:rsid w:val="00F6743D"/>
    <w:rsid w:val="00F716A7"/>
    <w:rsid w:val="00F71B1C"/>
    <w:rsid w:val="00F7281F"/>
    <w:rsid w:val="00F76D75"/>
    <w:rsid w:val="00F80F3F"/>
    <w:rsid w:val="00F83911"/>
    <w:rsid w:val="00F839ED"/>
    <w:rsid w:val="00F84373"/>
    <w:rsid w:val="00F86486"/>
    <w:rsid w:val="00F8756D"/>
    <w:rsid w:val="00F87FBF"/>
    <w:rsid w:val="00F943E0"/>
    <w:rsid w:val="00F9775A"/>
    <w:rsid w:val="00F97A93"/>
    <w:rsid w:val="00FA0C20"/>
    <w:rsid w:val="00FA1C6F"/>
    <w:rsid w:val="00FA7211"/>
    <w:rsid w:val="00FC2AB4"/>
    <w:rsid w:val="00FC3F3E"/>
    <w:rsid w:val="00FC7910"/>
    <w:rsid w:val="00FE16AC"/>
    <w:rsid w:val="00FE1B93"/>
    <w:rsid w:val="00FE2B43"/>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AB6C65"/>
  <w15:docId w15:val="{B5296F32-38D7-4C05-8829-0CA8DFF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81"/>
    <w:pPr>
      <w:spacing w:after="120"/>
      <w:ind w:left="360"/>
    </w:pPr>
    <w:rPr>
      <w:sz w:val="24"/>
      <w:szCs w:val="22"/>
    </w:rPr>
  </w:style>
  <w:style w:type="paragraph" w:styleId="Heading1">
    <w:name w:val="heading 1"/>
    <w:next w:val="Normal"/>
    <w:link w:val="Heading1Char"/>
    <w:uiPriority w:val="9"/>
    <w:qFormat/>
    <w:rsid w:val="00B17D81"/>
    <w:pPr>
      <w:numPr>
        <w:numId w:val="2"/>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B17D81"/>
    <w:pPr>
      <w:numPr>
        <w:ilvl w:val="1"/>
        <w:numId w:val="2"/>
      </w:numPr>
      <w:spacing w:before="200"/>
      <w:outlineLvl w:val="1"/>
    </w:pPr>
    <w:rPr>
      <w:bCs/>
      <w:szCs w:val="26"/>
    </w:rPr>
  </w:style>
  <w:style w:type="paragraph" w:styleId="Heading3">
    <w:name w:val="heading 3"/>
    <w:basedOn w:val="Normal"/>
    <w:next w:val="Normal"/>
    <w:link w:val="Heading3Char"/>
    <w:uiPriority w:val="9"/>
    <w:unhideWhenUsed/>
    <w:qFormat/>
    <w:rsid w:val="00B17D81"/>
    <w:pPr>
      <w:numPr>
        <w:ilvl w:val="2"/>
        <w:numId w:val="2"/>
      </w:numPr>
      <w:spacing w:before="200"/>
      <w:outlineLvl w:val="2"/>
    </w:pPr>
    <w:rPr>
      <w:bCs/>
    </w:rPr>
  </w:style>
  <w:style w:type="paragraph" w:styleId="Heading4">
    <w:name w:val="heading 4"/>
    <w:basedOn w:val="ListBullet4"/>
    <w:next w:val="ListAlpha"/>
    <w:link w:val="Heading4Char"/>
    <w:autoRedefine/>
    <w:uiPriority w:val="9"/>
    <w:unhideWhenUsed/>
    <w:qFormat/>
    <w:rsid w:val="00B17D81"/>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B17D81"/>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B17D81"/>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B17D81"/>
    <w:pPr>
      <w:numPr>
        <w:numId w:val="4"/>
      </w:numPr>
      <w:ind w:left="1800"/>
      <w:outlineLvl w:val="6"/>
    </w:pPr>
    <w:rPr>
      <w:iCs/>
    </w:rPr>
  </w:style>
  <w:style w:type="paragraph" w:styleId="Heading8">
    <w:name w:val="heading 8"/>
    <w:aliases w:val="Title Heading"/>
    <w:basedOn w:val="Normal"/>
    <w:next w:val="Normal"/>
    <w:link w:val="Heading8Char"/>
    <w:uiPriority w:val="9"/>
    <w:unhideWhenUsed/>
    <w:qFormat/>
    <w:rsid w:val="00B17D81"/>
    <w:pPr>
      <w:numPr>
        <w:ilvl w:val="7"/>
        <w:numId w:val="2"/>
      </w:numPr>
      <w:spacing w:after="0"/>
      <w:outlineLvl w:val="7"/>
    </w:pPr>
    <w:rPr>
      <w:szCs w:val="20"/>
    </w:rPr>
  </w:style>
  <w:style w:type="paragraph" w:styleId="Heading9">
    <w:name w:val="heading 9"/>
    <w:aliases w:val="Bullet 2"/>
    <w:basedOn w:val="ListAlpha"/>
    <w:next w:val="Normal"/>
    <w:link w:val="Heading9Char"/>
    <w:uiPriority w:val="9"/>
    <w:unhideWhenUsed/>
    <w:qFormat/>
    <w:rsid w:val="00B17D81"/>
    <w:pPr>
      <w:numPr>
        <w:numId w:val="1"/>
      </w:numPr>
      <w:ind w:left="25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7D81"/>
    <w:rPr>
      <w:rFonts w:asciiTheme="minorHAnsi" w:hAnsiTheme="minorHAnsi"/>
      <w:b/>
      <w:bCs/>
      <w:caps/>
      <w:sz w:val="24"/>
      <w:szCs w:val="28"/>
    </w:rPr>
  </w:style>
  <w:style w:type="character" w:customStyle="1" w:styleId="Heading2Char">
    <w:name w:val="Heading 2 Char"/>
    <w:link w:val="Heading2"/>
    <w:uiPriority w:val="9"/>
    <w:rsid w:val="00B17D81"/>
    <w:rPr>
      <w:bCs/>
      <w:sz w:val="24"/>
      <w:szCs w:val="26"/>
    </w:rPr>
  </w:style>
  <w:style w:type="character" w:customStyle="1" w:styleId="Heading3Char">
    <w:name w:val="Heading 3 Char"/>
    <w:link w:val="Heading3"/>
    <w:uiPriority w:val="9"/>
    <w:rsid w:val="00B17D81"/>
    <w:rPr>
      <w:bCs/>
      <w:sz w:val="24"/>
      <w:szCs w:val="22"/>
    </w:rPr>
  </w:style>
  <w:style w:type="character" w:customStyle="1" w:styleId="Heading4Char">
    <w:name w:val="Heading 4 Char"/>
    <w:link w:val="Heading4"/>
    <w:uiPriority w:val="9"/>
    <w:rsid w:val="00B17D81"/>
    <w:rPr>
      <w:bCs/>
      <w:iCs/>
      <w:sz w:val="24"/>
      <w:szCs w:val="22"/>
    </w:rPr>
  </w:style>
  <w:style w:type="character" w:customStyle="1" w:styleId="Heading5Char">
    <w:name w:val="Heading 5 Char"/>
    <w:aliases w:val="List Paragraph Heading 3 Char"/>
    <w:link w:val="Heading5"/>
    <w:uiPriority w:val="9"/>
    <w:rsid w:val="00B17D81"/>
    <w:rPr>
      <w:b/>
      <w:bCs/>
      <w:sz w:val="24"/>
      <w:szCs w:val="22"/>
    </w:rPr>
  </w:style>
  <w:style w:type="character" w:customStyle="1" w:styleId="Heading6Char">
    <w:name w:val="Heading 6 Char"/>
    <w:aliases w:val="Note Char"/>
    <w:link w:val="Heading6"/>
    <w:uiPriority w:val="9"/>
    <w:rsid w:val="00B17D81"/>
    <w:rPr>
      <w:b/>
      <w:bCs/>
      <w:i/>
      <w:iCs/>
      <w:szCs w:val="22"/>
    </w:rPr>
  </w:style>
  <w:style w:type="character" w:customStyle="1" w:styleId="Heading7Char">
    <w:name w:val="Heading 7 Char"/>
    <w:aliases w:val="Bullet 1 Char"/>
    <w:link w:val="Heading7"/>
    <w:uiPriority w:val="9"/>
    <w:rsid w:val="00B17D81"/>
    <w:rPr>
      <w:bCs/>
      <w:iCs/>
      <w:sz w:val="24"/>
      <w:szCs w:val="22"/>
    </w:rPr>
  </w:style>
  <w:style w:type="character" w:customStyle="1" w:styleId="Heading8Char">
    <w:name w:val="Heading 8 Char"/>
    <w:aliases w:val="Title Heading Char"/>
    <w:link w:val="Heading8"/>
    <w:uiPriority w:val="9"/>
    <w:rsid w:val="00B17D81"/>
    <w:rPr>
      <w:sz w:val="24"/>
    </w:rPr>
  </w:style>
  <w:style w:type="character" w:customStyle="1" w:styleId="Heading9Char">
    <w:name w:val="Heading 9 Char"/>
    <w:aliases w:val="Bullet 2 Char"/>
    <w:link w:val="Heading9"/>
    <w:uiPriority w:val="9"/>
    <w:rsid w:val="00B17D81"/>
    <w:rPr>
      <w:bCs/>
      <w:iCs/>
      <w:sz w:val="24"/>
    </w:rPr>
  </w:style>
  <w:style w:type="paragraph" w:styleId="BalloonText">
    <w:name w:val="Balloon Text"/>
    <w:basedOn w:val="Normal"/>
    <w:link w:val="BalloonTextChar"/>
    <w:uiPriority w:val="99"/>
    <w:semiHidden/>
    <w:unhideWhenUsed/>
    <w:rsid w:val="00B17D81"/>
    <w:pPr>
      <w:spacing w:after="0"/>
    </w:pPr>
    <w:rPr>
      <w:rFonts w:ascii="Tahoma" w:hAnsi="Tahoma" w:cs="Tahoma"/>
      <w:sz w:val="16"/>
      <w:szCs w:val="16"/>
    </w:rPr>
  </w:style>
  <w:style w:type="character" w:customStyle="1" w:styleId="BalloonTextChar">
    <w:name w:val="Balloon Text Char"/>
    <w:link w:val="BalloonText"/>
    <w:uiPriority w:val="99"/>
    <w:semiHidden/>
    <w:rsid w:val="00B17D81"/>
    <w:rPr>
      <w:rFonts w:ascii="Tahoma" w:hAnsi="Tahoma" w:cs="Tahoma"/>
      <w:sz w:val="16"/>
      <w:szCs w:val="16"/>
    </w:rPr>
  </w:style>
  <w:style w:type="table" w:styleId="TableGrid">
    <w:name w:val="Table Grid"/>
    <w:basedOn w:val="TableNormal"/>
    <w:uiPriority w:val="59"/>
    <w:rsid w:val="00B1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B17D81"/>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B17D81"/>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B17D81"/>
    <w:pPr>
      <w:ind w:left="734"/>
      <w:contextualSpacing/>
    </w:pPr>
    <w:rPr>
      <w:sz w:val="24"/>
      <w:szCs w:val="22"/>
    </w:rPr>
  </w:style>
  <w:style w:type="paragraph" w:styleId="Header">
    <w:name w:val="header"/>
    <w:basedOn w:val="Normal"/>
    <w:link w:val="HeaderChar"/>
    <w:uiPriority w:val="99"/>
    <w:unhideWhenUsed/>
    <w:rsid w:val="00B17D81"/>
    <w:pPr>
      <w:tabs>
        <w:tab w:val="center" w:pos="4680"/>
        <w:tab w:val="right" w:pos="9360"/>
      </w:tabs>
      <w:spacing w:after="0"/>
    </w:pPr>
  </w:style>
  <w:style w:type="character" w:customStyle="1" w:styleId="HeaderChar">
    <w:name w:val="Header Char"/>
    <w:basedOn w:val="DefaultParagraphFont"/>
    <w:link w:val="Header"/>
    <w:uiPriority w:val="99"/>
    <w:rsid w:val="00B17D81"/>
    <w:rPr>
      <w:sz w:val="24"/>
      <w:szCs w:val="22"/>
    </w:rPr>
  </w:style>
  <w:style w:type="paragraph" w:styleId="Footer">
    <w:name w:val="footer"/>
    <w:basedOn w:val="Normal"/>
    <w:link w:val="FooterChar"/>
    <w:uiPriority w:val="99"/>
    <w:unhideWhenUsed/>
    <w:rsid w:val="00B17D81"/>
    <w:pPr>
      <w:tabs>
        <w:tab w:val="center" w:pos="4680"/>
        <w:tab w:val="right" w:pos="9360"/>
      </w:tabs>
      <w:spacing w:after="0"/>
    </w:pPr>
  </w:style>
  <w:style w:type="character" w:customStyle="1" w:styleId="FooterChar">
    <w:name w:val="Footer Char"/>
    <w:basedOn w:val="DefaultParagraphFont"/>
    <w:link w:val="Footer"/>
    <w:uiPriority w:val="99"/>
    <w:rsid w:val="00B17D81"/>
    <w:rPr>
      <w:sz w:val="24"/>
      <w:szCs w:val="22"/>
    </w:rPr>
  </w:style>
  <w:style w:type="paragraph" w:styleId="TOC1">
    <w:name w:val="toc 1"/>
    <w:basedOn w:val="Normal"/>
    <w:next w:val="Normal"/>
    <w:autoRedefine/>
    <w:uiPriority w:val="39"/>
    <w:rsid w:val="00B17D81"/>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B17D81"/>
    <w:pPr>
      <w:spacing w:after="0"/>
      <w:ind w:left="220"/>
    </w:pPr>
    <w:rPr>
      <w:rFonts w:cs="Cambria"/>
      <w:smallCaps/>
      <w:szCs w:val="20"/>
    </w:rPr>
  </w:style>
  <w:style w:type="character" w:styleId="Hyperlink">
    <w:name w:val="Hyperlink"/>
    <w:uiPriority w:val="99"/>
    <w:rsid w:val="00B17D81"/>
    <w:rPr>
      <w:color w:val="0000FF"/>
      <w:u w:val="single"/>
    </w:rPr>
  </w:style>
  <w:style w:type="paragraph" w:customStyle="1" w:styleId="BigHeadOne">
    <w:name w:val="BigHead One"/>
    <w:basedOn w:val="Normal"/>
    <w:rsid w:val="00B17D81"/>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B17D81"/>
    <w:pPr>
      <w:spacing w:after="100"/>
      <w:ind w:left="660"/>
    </w:pPr>
  </w:style>
  <w:style w:type="paragraph" w:styleId="Title">
    <w:name w:val="Title"/>
    <w:basedOn w:val="Heading1"/>
    <w:next w:val="Normal"/>
    <w:link w:val="TitleChar"/>
    <w:uiPriority w:val="10"/>
    <w:qFormat/>
    <w:rsid w:val="00B17D81"/>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B17D81"/>
    <w:rPr>
      <w:rFonts w:asciiTheme="minorHAnsi" w:hAnsiTheme="minorHAnsi"/>
      <w:bCs/>
      <w:caps/>
      <w:sz w:val="32"/>
      <w:szCs w:val="52"/>
    </w:rPr>
  </w:style>
  <w:style w:type="paragraph" w:styleId="Subtitle">
    <w:name w:val="Subtitle"/>
    <w:basedOn w:val="Normal"/>
    <w:next w:val="Normal"/>
    <w:link w:val="SubtitleChar"/>
    <w:uiPriority w:val="11"/>
    <w:qFormat/>
    <w:rsid w:val="00B17D81"/>
    <w:pPr>
      <w:spacing w:after="0"/>
    </w:pPr>
    <w:rPr>
      <w:i/>
      <w:iCs/>
      <w:spacing w:val="13"/>
      <w:szCs w:val="24"/>
    </w:rPr>
  </w:style>
  <w:style w:type="character" w:customStyle="1" w:styleId="SubtitleChar">
    <w:name w:val="Subtitle Char"/>
    <w:link w:val="Subtitle"/>
    <w:uiPriority w:val="11"/>
    <w:rsid w:val="00B17D81"/>
    <w:rPr>
      <w:i/>
      <w:iCs/>
      <w:spacing w:val="13"/>
      <w:sz w:val="24"/>
      <w:szCs w:val="24"/>
    </w:rPr>
  </w:style>
  <w:style w:type="paragraph" w:styleId="NoSpacing">
    <w:name w:val="No Spacing"/>
    <w:basedOn w:val="Normal"/>
    <w:link w:val="NoSpacingChar"/>
    <w:uiPriority w:val="1"/>
    <w:qFormat/>
    <w:rsid w:val="00B17D81"/>
    <w:pPr>
      <w:spacing w:after="0"/>
    </w:pPr>
  </w:style>
  <w:style w:type="character" w:customStyle="1" w:styleId="NoSpacingChar">
    <w:name w:val="No Spacing Char"/>
    <w:basedOn w:val="DefaultParagraphFont"/>
    <w:link w:val="NoSpacing"/>
    <w:uiPriority w:val="1"/>
    <w:rsid w:val="00B17D81"/>
    <w:rPr>
      <w:sz w:val="24"/>
      <w:szCs w:val="22"/>
    </w:rPr>
  </w:style>
  <w:style w:type="paragraph" w:styleId="TOCHeading">
    <w:name w:val="TOC Heading"/>
    <w:basedOn w:val="Heading1"/>
    <w:next w:val="Normal"/>
    <w:uiPriority w:val="39"/>
    <w:unhideWhenUsed/>
    <w:qFormat/>
    <w:rsid w:val="00B17D81"/>
    <w:pPr>
      <w:outlineLvl w:val="9"/>
    </w:pPr>
    <w:rPr>
      <w:lang w:bidi="en-US"/>
    </w:rPr>
  </w:style>
  <w:style w:type="character" w:styleId="Strong">
    <w:name w:val="Strong"/>
    <w:uiPriority w:val="22"/>
    <w:qFormat/>
    <w:rsid w:val="00B17D81"/>
    <w:rPr>
      <w:b/>
      <w:bCs/>
    </w:rPr>
  </w:style>
  <w:style w:type="character" w:styleId="Emphasis">
    <w:name w:val="Emphasis"/>
    <w:uiPriority w:val="20"/>
    <w:qFormat/>
    <w:rsid w:val="00B17D81"/>
    <w:rPr>
      <w:b/>
      <w:bCs/>
      <w:i/>
      <w:iCs/>
      <w:spacing w:val="10"/>
      <w:bdr w:val="none" w:sz="0" w:space="0" w:color="auto"/>
      <w:shd w:val="clear" w:color="auto" w:fill="auto"/>
    </w:rPr>
  </w:style>
  <w:style w:type="paragraph" w:styleId="Quote">
    <w:name w:val="Quote"/>
    <w:basedOn w:val="Normal"/>
    <w:next w:val="Normal"/>
    <w:link w:val="QuoteChar"/>
    <w:uiPriority w:val="29"/>
    <w:qFormat/>
    <w:rsid w:val="00B17D81"/>
    <w:pPr>
      <w:spacing w:before="200" w:after="0"/>
      <w:ind w:right="360"/>
    </w:pPr>
    <w:rPr>
      <w:i/>
      <w:iCs/>
    </w:rPr>
  </w:style>
  <w:style w:type="character" w:customStyle="1" w:styleId="QuoteChar">
    <w:name w:val="Quote Char"/>
    <w:link w:val="Quote"/>
    <w:uiPriority w:val="29"/>
    <w:rsid w:val="00B17D81"/>
    <w:rPr>
      <w:i/>
      <w:iCs/>
      <w:sz w:val="24"/>
      <w:szCs w:val="22"/>
    </w:rPr>
  </w:style>
  <w:style w:type="paragraph" w:styleId="IntenseQuote">
    <w:name w:val="Intense Quote"/>
    <w:basedOn w:val="Normal"/>
    <w:next w:val="Normal"/>
    <w:link w:val="IntenseQuoteChar"/>
    <w:uiPriority w:val="30"/>
    <w:qFormat/>
    <w:rsid w:val="00B17D8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17D81"/>
    <w:rPr>
      <w:b/>
      <w:bCs/>
      <w:i/>
      <w:iCs/>
      <w:sz w:val="24"/>
      <w:szCs w:val="22"/>
    </w:rPr>
  </w:style>
  <w:style w:type="character" w:styleId="SubtleEmphasis">
    <w:name w:val="Subtle Emphasis"/>
    <w:uiPriority w:val="19"/>
    <w:qFormat/>
    <w:rsid w:val="00B17D81"/>
    <w:rPr>
      <w:i/>
      <w:iCs/>
    </w:rPr>
  </w:style>
  <w:style w:type="character" w:styleId="IntenseEmphasis">
    <w:name w:val="Intense Emphasis"/>
    <w:uiPriority w:val="21"/>
    <w:qFormat/>
    <w:rsid w:val="00B17D81"/>
    <w:rPr>
      <w:b/>
      <w:bCs/>
    </w:rPr>
  </w:style>
  <w:style w:type="character" w:styleId="SubtleReference">
    <w:name w:val="Subtle Reference"/>
    <w:uiPriority w:val="31"/>
    <w:qFormat/>
    <w:rsid w:val="00B17D81"/>
    <w:rPr>
      <w:smallCaps/>
    </w:rPr>
  </w:style>
  <w:style w:type="character" w:styleId="IntenseReference">
    <w:name w:val="Intense Reference"/>
    <w:uiPriority w:val="32"/>
    <w:qFormat/>
    <w:rsid w:val="00B17D81"/>
    <w:rPr>
      <w:smallCaps/>
      <w:spacing w:val="5"/>
      <w:u w:val="single"/>
    </w:rPr>
  </w:style>
  <w:style w:type="character" w:styleId="BookTitle">
    <w:name w:val="Book Title"/>
    <w:aliases w:val="IS  Title,ADOA Title"/>
    <w:uiPriority w:val="33"/>
    <w:qFormat/>
    <w:rsid w:val="00B17D81"/>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B17D81"/>
    <w:pPr>
      <w:spacing w:after="100"/>
      <w:ind w:left="440"/>
    </w:pPr>
  </w:style>
  <w:style w:type="character" w:styleId="FollowedHyperlink">
    <w:name w:val="FollowedHyperlink"/>
    <w:uiPriority w:val="99"/>
    <w:semiHidden/>
    <w:unhideWhenUsed/>
    <w:rsid w:val="00B17D81"/>
    <w:rPr>
      <w:color w:val="800080"/>
      <w:u w:val="single"/>
    </w:rPr>
  </w:style>
  <w:style w:type="paragraph" w:styleId="Caption">
    <w:name w:val="caption"/>
    <w:basedOn w:val="Normal"/>
    <w:next w:val="Normal"/>
    <w:uiPriority w:val="35"/>
    <w:unhideWhenUsed/>
    <w:qFormat/>
    <w:rsid w:val="00B17D81"/>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B17D81"/>
    <w:rPr>
      <w:sz w:val="24"/>
      <w:szCs w:val="22"/>
    </w:rPr>
  </w:style>
  <w:style w:type="character" w:customStyle="1" w:styleId="apple-converted-space">
    <w:name w:val="apple-converted-space"/>
    <w:basedOn w:val="DefaultParagraphFont"/>
    <w:rsid w:val="00B17D81"/>
  </w:style>
  <w:style w:type="character" w:styleId="PlaceholderText">
    <w:name w:val="Placeholder Text"/>
    <w:uiPriority w:val="99"/>
    <w:semiHidden/>
    <w:rsid w:val="00B17D81"/>
    <w:rPr>
      <w:color w:val="808080"/>
    </w:rPr>
  </w:style>
  <w:style w:type="paragraph" w:customStyle="1" w:styleId="ListAlpha">
    <w:name w:val="List Alpha"/>
    <w:basedOn w:val="Heading3"/>
    <w:link w:val="ListAlphaChar"/>
    <w:qFormat/>
    <w:rsid w:val="00B17D81"/>
    <w:pPr>
      <w:numPr>
        <w:ilvl w:val="0"/>
        <w:numId w:val="6"/>
      </w:numPr>
      <w:spacing w:before="120"/>
    </w:pPr>
  </w:style>
  <w:style w:type="character" w:customStyle="1" w:styleId="ListAlphaChar">
    <w:name w:val="List Alpha Char"/>
    <w:link w:val="ListAlpha"/>
    <w:rsid w:val="00B17D81"/>
    <w:rPr>
      <w:bCs/>
      <w:sz w:val="24"/>
      <w:szCs w:val="22"/>
    </w:rPr>
  </w:style>
  <w:style w:type="paragraph" w:customStyle="1" w:styleId="DocumentNumber">
    <w:name w:val="Document Number"/>
    <w:basedOn w:val="Caption"/>
    <w:qFormat/>
    <w:rsid w:val="00B17D81"/>
    <w:pPr>
      <w:ind w:left="0"/>
    </w:pPr>
  </w:style>
  <w:style w:type="paragraph" w:customStyle="1" w:styleId="EffectiveDate">
    <w:name w:val="Effective Date"/>
    <w:basedOn w:val="Caption"/>
    <w:qFormat/>
    <w:rsid w:val="00B17D81"/>
    <w:pPr>
      <w:ind w:left="0"/>
    </w:pPr>
  </w:style>
  <w:style w:type="paragraph" w:customStyle="1" w:styleId="RevisionNumber">
    <w:name w:val="Revision Number"/>
    <w:basedOn w:val="Caption"/>
    <w:qFormat/>
    <w:rsid w:val="00B17D81"/>
    <w:pPr>
      <w:ind w:left="0"/>
    </w:pPr>
  </w:style>
  <w:style w:type="character" w:styleId="CommentReference">
    <w:name w:val="annotation reference"/>
    <w:uiPriority w:val="99"/>
    <w:unhideWhenUsed/>
    <w:rsid w:val="00B17D81"/>
    <w:rPr>
      <w:sz w:val="16"/>
      <w:szCs w:val="16"/>
    </w:rPr>
  </w:style>
  <w:style w:type="paragraph" w:styleId="CommentText">
    <w:name w:val="annotation text"/>
    <w:basedOn w:val="Normal"/>
    <w:link w:val="CommentTextChar"/>
    <w:uiPriority w:val="99"/>
    <w:unhideWhenUsed/>
    <w:rsid w:val="00B17D81"/>
    <w:pPr>
      <w:spacing w:after="0"/>
      <w:ind w:left="0"/>
    </w:pPr>
    <w:rPr>
      <w:rFonts w:ascii="Arial" w:hAnsi="Arial"/>
      <w:sz w:val="20"/>
      <w:szCs w:val="20"/>
    </w:rPr>
  </w:style>
  <w:style w:type="character" w:customStyle="1" w:styleId="CommentTextChar">
    <w:name w:val="Comment Text Char"/>
    <w:basedOn w:val="DefaultParagraphFont"/>
    <w:link w:val="CommentText"/>
    <w:uiPriority w:val="99"/>
    <w:rsid w:val="00B17D81"/>
    <w:rPr>
      <w:rFonts w:ascii="Arial" w:hAnsi="Arial"/>
    </w:rPr>
  </w:style>
  <w:style w:type="paragraph" w:styleId="ListBullet4">
    <w:name w:val="List Bullet 4"/>
    <w:basedOn w:val="Normal"/>
    <w:uiPriority w:val="99"/>
    <w:semiHidden/>
    <w:unhideWhenUsed/>
    <w:rsid w:val="00B17D81"/>
    <w:pPr>
      <w:numPr>
        <w:numId w:val="3"/>
      </w:numPr>
      <w:contextualSpacing/>
    </w:pPr>
  </w:style>
  <w:style w:type="table" w:styleId="DarkList">
    <w:name w:val="Dark List"/>
    <w:basedOn w:val="TableNormal"/>
    <w:uiPriority w:val="70"/>
    <w:rsid w:val="00B17D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List">
    <w:name w:val="Light List"/>
    <w:basedOn w:val="TableNormal"/>
    <w:uiPriority w:val="61"/>
    <w:rsid w:val="00B17D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ListParagraph"/>
    <w:link w:val="Number1Char"/>
    <w:autoRedefine/>
    <w:qFormat/>
    <w:rsid w:val="00B17D81"/>
    <w:pPr>
      <w:numPr>
        <w:numId w:val="8"/>
      </w:numPr>
      <w:ind w:left="2520"/>
    </w:pPr>
  </w:style>
  <w:style w:type="character" w:customStyle="1" w:styleId="Number1Char">
    <w:name w:val="Number1 Char"/>
    <w:basedOn w:val="ListParagraphChar"/>
    <w:link w:val="Number1"/>
    <w:rsid w:val="00B17D8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0045\Desktop\AD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477d3e82-11fa-4fed-9bb9-5d09f7214dce">P1650</Identifier>
    <Status xmlns="477d3e82-11fa-4fed-9bb9-5d09f7214dce">CIO approval pending</Status>
    <Owner xmlns="477d3e82-11fa-4fed-9bb9-5d09f7214dce">
      <UserInfo>
        <DisplayName>Raj Kollengode</DisplayName>
        <AccountId>10</AccountId>
        <AccountType/>
      </UserInfo>
    </Owner>
    <Assigned_x0020_to0 xmlns="477d3e82-11fa-4fed-9bb9-5d09f7214dce">
      <UserInfo>
        <DisplayName>Raj Kollengode</DisplayName>
        <AccountId>10</AccountId>
        <AccountType/>
      </UserInfo>
    </Assigned_x0020_to0>
    <Applies_x0020_to xmlns="477d3e82-11fa-4fed-9bb9-5d09f7214dce">Statewide</Applies_x0020_to>
    <Superceded_x0020_by xmlns="477d3e82-11fa-4fed-9bb9-5d09f7214dce" xsi:nil="true"/>
    <Category xmlns="477d3e82-11fa-4fed-9bb9-5d09f7214dce">IT Governance</Category>
    <Document_x0020_Type xmlns="477d3e82-11fa-4fed-9bb9-5d09f7214dce">Template</Document_x0020_Type>
    <SME_x0020_Owner xmlns="477d3e82-11fa-4fed-9bb9-5d09f7214dce">
      <UserInfo>
        <DisplayName>Martha J Ellis</DisplayName>
        <AccountId>331</AccountId>
        <AccountType/>
      </UserInfo>
    </SME_x0020_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24FFB55-29DC-446C-A2AD-FA33DB8FA677}">
  <ds:schemaRefs>
    <ds:schemaRef ds:uri="http://purl.org/dc/elements/1.1/"/>
    <ds:schemaRef ds:uri="http://schemas.microsoft.com/office/2006/metadata/properties"/>
    <ds:schemaRef ds:uri="477d3e82-11fa-4fed-9bb9-5d09f7214d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824093-5FE4-4DD5-AF96-A62334D92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6A6C42-DC78-42BA-ADFB-44D32BAC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ADOA</Template>
  <TotalTime>1</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P1650 Release Management Policy Template</vt:lpstr>
    </vt:vector>
  </TitlesOfParts>
  <Company>ADOA – Arizona Strategic Enterprise Technology Office</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P1650 Release Management Policy Template</dc:title>
  <dc:subject>Agency Name</dc:subject>
  <dc:creator>Paul Engle</dc:creator>
  <cp:lastModifiedBy>Tim Guerriero</cp:lastModifiedBy>
  <cp:revision>2</cp:revision>
  <cp:lastPrinted>2015-09-14T20:29:00Z</cp:lastPrinted>
  <dcterms:created xsi:type="dcterms:W3CDTF">2016-10-04T22:19:00Z</dcterms:created>
  <dcterms:modified xsi:type="dcterms:W3CDTF">2016-10-04T22:19:00Z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