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586"/>
      </w:tblGrid>
      <w:tr w:rsidR="00996736" w:rsidRPr="006C75B8" w14:paraId="2113E8F0" w14:textId="77777777" w:rsidTr="00036F39">
        <w:tc>
          <w:tcPr>
            <w:tcW w:w="9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835300" w14:textId="274D33FC" w:rsidR="00996736" w:rsidRPr="00BD5428" w:rsidRDefault="008833BA" w:rsidP="00036F39">
            <w:pPr>
              <w:pStyle w:val="Tit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P1000 - </w:t>
            </w:r>
            <w:r w:rsidR="00EA19EB">
              <w:rPr>
                <w:rFonts w:asciiTheme="majorHAnsi" w:hAnsiTheme="majorHAnsi"/>
              </w:rPr>
              <w:t>INFORMATION TECHNOLOGY</w:t>
            </w:r>
            <w:r>
              <w:rPr>
                <w:rFonts w:asciiTheme="majorHAnsi" w:hAnsiTheme="majorHAnsi"/>
              </w:rPr>
              <w:t xml:space="preserve"> POLICY</w:t>
            </w:r>
          </w:p>
        </w:tc>
      </w:tr>
      <w:tr w:rsidR="00996736" w:rsidRPr="006C75B8" w14:paraId="4556471E" w14:textId="77777777" w:rsidTr="008833BA">
        <w:tc>
          <w:tcPr>
            <w:tcW w:w="2448" w:type="dxa"/>
            <w:shd w:val="clear" w:color="auto" w:fill="auto"/>
          </w:tcPr>
          <w:p w14:paraId="13DC1309" w14:textId="77777777" w:rsidR="00996736" w:rsidRPr="008833BA" w:rsidRDefault="00996736" w:rsidP="00CB421C">
            <w:pPr>
              <w:pStyle w:val="Caption"/>
              <w:rPr>
                <w:sz w:val="22"/>
                <w:szCs w:val="22"/>
              </w:rPr>
            </w:pPr>
            <w:r w:rsidRPr="008833BA">
              <w:rPr>
                <w:sz w:val="22"/>
                <w:szCs w:val="22"/>
              </w:rPr>
              <w:t xml:space="preserve">Document Number: </w:t>
            </w:r>
          </w:p>
        </w:tc>
        <w:tc>
          <w:tcPr>
            <w:tcW w:w="6768" w:type="dxa"/>
            <w:shd w:val="clear" w:color="auto" w:fill="auto"/>
          </w:tcPr>
          <w:p w14:paraId="7CD2FD8F" w14:textId="29B19C75" w:rsidR="00996736" w:rsidRPr="008833BA" w:rsidRDefault="00996736" w:rsidP="00036F39">
            <w:pPr>
              <w:pStyle w:val="DocumentNumber"/>
              <w:rPr>
                <w:sz w:val="22"/>
                <w:szCs w:val="22"/>
              </w:rPr>
            </w:pPr>
            <w:r w:rsidRPr="008833BA">
              <w:rPr>
                <w:sz w:val="22"/>
                <w:szCs w:val="22"/>
              </w:rPr>
              <w:t>P100</w:t>
            </w:r>
            <w:r w:rsidR="008833BA" w:rsidRPr="008833BA">
              <w:rPr>
                <w:sz w:val="22"/>
                <w:szCs w:val="22"/>
              </w:rPr>
              <w:t>0</w:t>
            </w:r>
          </w:p>
        </w:tc>
      </w:tr>
      <w:tr w:rsidR="00996736" w:rsidRPr="006C75B8" w14:paraId="7A93C5DB" w14:textId="77777777" w:rsidTr="008833BA">
        <w:tc>
          <w:tcPr>
            <w:tcW w:w="2448" w:type="dxa"/>
            <w:shd w:val="clear" w:color="auto" w:fill="auto"/>
          </w:tcPr>
          <w:p w14:paraId="19F32098" w14:textId="77777777" w:rsidR="00996736" w:rsidRPr="008833BA" w:rsidRDefault="00996736" w:rsidP="00CB421C">
            <w:pPr>
              <w:pStyle w:val="Caption"/>
              <w:rPr>
                <w:sz w:val="22"/>
                <w:szCs w:val="22"/>
              </w:rPr>
            </w:pPr>
            <w:r w:rsidRPr="008833BA">
              <w:rPr>
                <w:sz w:val="22"/>
                <w:szCs w:val="22"/>
              </w:rPr>
              <w:t>Effective Date:</w:t>
            </w:r>
          </w:p>
        </w:tc>
        <w:tc>
          <w:tcPr>
            <w:tcW w:w="6768" w:type="dxa"/>
            <w:shd w:val="clear" w:color="auto" w:fill="auto"/>
          </w:tcPr>
          <w:p w14:paraId="1F3620C4" w14:textId="2BEF2E67" w:rsidR="00996736" w:rsidRPr="007F308E" w:rsidRDefault="007F308E" w:rsidP="00036F39">
            <w:pPr>
              <w:pStyle w:val="EffectiveDate"/>
              <w:rPr>
                <w:sz w:val="20"/>
                <w:szCs w:val="20"/>
              </w:rPr>
            </w:pPr>
            <w:r w:rsidRPr="007F308E">
              <w:rPr>
                <w:sz w:val="20"/>
                <w:szCs w:val="20"/>
              </w:rPr>
              <w:t>OCTOBER 11, 2016</w:t>
            </w:r>
          </w:p>
        </w:tc>
      </w:tr>
      <w:tr w:rsidR="00996736" w:rsidRPr="006C75B8" w14:paraId="5861DCE8" w14:textId="77777777" w:rsidTr="008833BA">
        <w:tc>
          <w:tcPr>
            <w:tcW w:w="2448" w:type="dxa"/>
            <w:shd w:val="clear" w:color="auto" w:fill="auto"/>
          </w:tcPr>
          <w:p w14:paraId="121A6DC7" w14:textId="3B65BE75" w:rsidR="00996736" w:rsidRPr="008833BA" w:rsidRDefault="00CB421C" w:rsidP="00CB421C">
            <w:pPr>
              <w:pStyle w:val="Caption"/>
              <w:rPr>
                <w:sz w:val="22"/>
                <w:szCs w:val="22"/>
              </w:rPr>
            </w:pPr>
            <w:r w:rsidRPr="008833BA">
              <w:rPr>
                <w:sz w:val="22"/>
                <w:szCs w:val="22"/>
              </w:rPr>
              <w:t>RevISION:</w:t>
            </w:r>
          </w:p>
        </w:tc>
        <w:tc>
          <w:tcPr>
            <w:tcW w:w="6768" w:type="dxa"/>
            <w:shd w:val="clear" w:color="auto" w:fill="auto"/>
          </w:tcPr>
          <w:p w14:paraId="1AF23181" w14:textId="1B6087C2" w:rsidR="00996736" w:rsidRPr="008833BA" w:rsidRDefault="00E5318F" w:rsidP="00036F39">
            <w:pPr>
              <w:pStyle w:val="RevisionNumber"/>
              <w:rPr>
                <w:sz w:val="22"/>
                <w:szCs w:val="22"/>
              </w:rPr>
            </w:pPr>
            <w:r w:rsidRPr="008833BA">
              <w:rPr>
                <w:sz w:val="22"/>
                <w:szCs w:val="22"/>
              </w:rPr>
              <w:t>1.0</w:t>
            </w:r>
          </w:p>
        </w:tc>
      </w:tr>
    </w:tbl>
    <w:p w14:paraId="5340D131" w14:textId="0A99A66F" w:rsidR="008D0A6A" w:rsidRPr="00BD5428" w:rsidRDefault="0035395A" w:rsidP="00F35390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Authority</w:t>
      </w:r>
    </w:p>
    <w:p w14:paraId="04E94549" w14:textId="58315F1C" w:rsidR="000A7485" w:rsidRPr="000A7485" w:rsidRDefault="00F0362D" w:rsidP="00FD284F">
      <w:pPr>
        <w:rPr>
          <w:rFonts w:asciiTheme="majorHAnsi" w:hAnsiTheme="majorHAnsi"/>
          <w:b/>
          <w:bCs/>
          <w:caps/>
          <w:szCs w:val="28"/>
        </w:rPr>
      </w:pPr>
      <w:r w:rsidRPr="00F05D94">
        <w:t>To effectuate the mission and purposes of the Arizona Department of Administration (ADOA), the Agency shall establish a coordinated plan and program for information technology (IT) implemented and maintained through policies, standards and procedures</w:t>
      </w:r>
      <w:r>
        <w:t xml:space="preserve"> (PSPs)</w:t>
      </w:r>
      <w:r w:rsidRPr="00F05D94">
        <w:t xml:space="preserve"> as author</w:t>
      </w:r>
      <w:r>
        <w:t>ized by Arizona Revised Statute</w:t>
      </w:r>
      <w:r w:rsidRPr="00F05D94">
        <w:t xml:space="preserve"> (A.R.S.)§ </w:t>
      </w:r>
      <w:r w:rsidR="007F308E">
        <w:t>18-104</w:t>
      </w:r>
      <w:r w:rsidR="00714188">
        <w:t>.</w:t>
      </w:r>
    </w:p>
    <w:p w14:paraId="25CF9907" w14:textId="0413C735" w:rsidR="0035395A" w:rsidRPr="00BD5428" w:rsidRDefault="0035395A" w:rsidP="000A7485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Purpose</w:t>
      </w:r>
    </w:p>
    <w:p w14:paraId="5DD82DC1" w14:textId="67212181" w:rsidR="0050369E" w:rsidRDefault="00F35390" w:rsidP="008833BA">
      <w:r w:rsidRPr="00F35390">
        <w:t>The purpose of this policy is to</w:t>
      </w:r>
      <w:r w:rsidR="00E42032">
        <w:t xml:space="preserve"> establish governance over Information Technology and</w:t>
      </w:r>
      <w:r w:rsidRPr="00F35390">
        <w:t xml:space="preserve"> </w:t>
      </w:r>
      <w:r w:rsidR="00E42032">
        <w:t>e</w:t>
      </w:r>
      <w:r w:rsidR="00357895">
        <w:t xml:space="preserve">nsure that information technology services support </w:t>
      </w:r>
      <w:r w:rsidR="008833BA">
        <w:t xml:space="preserve">the </w:t>
      </w:r>
      <w:r w:rsidR="00960A0E">
        <w:t>[AGENCY]’s</w:t>
      </w:r>
      <w:r w:rsidR="00357895">
        <w:t xml:space="preserve"> mission</w:t>
      </w:r>
      <w:r w:rsidR="00764A64">
        <w:t xml:space="preserve">, </w:t>
      </w:r>
      <w:r w:rsidR="00357895">
        <w:t>strategy</w:t>
      </w:r>
      <w:r w:rsidR="00764A64">
        <w:t xml:space="preserve"> and stakeholder requirements</w:t>
      </w:r>
      <w:r w:rsidR="00BB2FE8">
        <w:t xml:space="preserve"> in an efficient and effective manner</w:t>
      </w:r>
      <w:r w:rsidR="00357895">
        <w:t>.</w:t>
      </w:r>
    </w:p>
    <w:p w14:paraId="0A7DD1F7" w14:textId="199042B9" w:rsidR="0035395A" w:rsidRPr="008833BA" w:rsidRDefault="00E64279">
      <w:pPr>
        <w:pStyle w:val="Heading1"/>
        <w:rPr>
          <w:rFonts w:asciiTheme="majorHAnsi" w:hAnsiTheme="majorHAnsi"/>
        </w:rPr>
      </w:pPr>
      <w:r w:rsidRPr="008833BA">
        <w:rPr>
          <w:rFonts w:asciiTheme="majorHAnsi" w:hAnsiTheme="majorHAnsi"/>
        </w:rPr>
        <w:t>Scope</w:t>
      </w:r>
    </w:p>
    <w:p w14:paraId="46F98E1F" w14:textId="73E0A469" w:rsidR="00050BC2" w:rsidRDefault="00050BC2" w:rsidP="00050BC2">
      <w:r>
        <w:t xml:space="preserve">This policy applies to all </w:t>
      </w:r>
      <w:r w:rsidR="00960A0E">
        <w:t>[AGENCY]</w:t>
      </w:r>
      <w:r>
        <w:t xml:space="preserve"> and IT integrations and/or data exchange with third parties that perform IT functions, activities or services for or on behalf of </w:t>
      </w:r>
      <w:r w:rsidR="00960A0E">
        <w:t>[AGENCY]</w:t>
      </w:r>
      <w:r>
        <w:t xml:space="preserve">. Applicability of this policy to third parties is governed by contractual agreements entered into between the </w:t>
      </w:r>
      <w:r w:rsidR="00960A0E">
        <w:t>[AGENCY]</w:t>
      </w:r>
      <w:r>
        <w:t xml:space="preserve"> and the third party/parties. </w:t>
      </w:r>
    </w:p>
    <w:p w14:paraId="5FDD4EE9" w14:textId="6B2E1144" w:rsidR="00A60B6C" w:rsidRPr="00BD5428" w:rsidRDefault="00A60B6C" w:rsidP="00E35F0C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EXCEPTIONS</w:t>
      </w:r>
    </w:p>
    <w:p w14:paraId="4CAD8B25" w14:textId="06456698" w:rsidR="00BB2FE8" w:rsidRPr="00BB2FE8" w:rsidRDefault="00BB2FE8" w:rsidP="00BB2FE8">
      <w:pPr>
        <w:numPr>
          <w:ilvl w:val="1"/>
          <w:numId w:val="2"/>
        </w:numPr>
        <w:rPr>
          <w:bCs/>
        </w:rPr>
      </w:pPr>
      <w:r w:rsidRPr="00BB2FE8">
        <w:rPr>
          <w:bCs/>
        </w:rPr>
        <w:t>PSPs may be expanded or exceptions ma</w:t>
      </w:r>
      <w:r>
        <w:rPr>
          <w:bCs/>
        </w:rPr>
        <w:t>y be taken by following the Statewide</w:t>
      </w:r>
      <w:r w:rsidRPr="00BB2FE8">
        <w:rPr>
          <w:bCs/>
        </w:rPr>
        <w:t xml:space="preserve"> Policy Exception Procedure. </w:t>
      </w:r>
    </w:p>
    <w:p w14:paraId="38BFF43E" w14:textId="77777777" w:rsidR="00BB2FE8" w:rsidRPr="00BB2FE8" w:rsidRDefault="00BB2FE8" w:rsidP="00BB2FE8">
      <w:pPr>
        <w:numPr>
          <w:ilvl w:val="2"/>
          <w:numId w:val="2"/>
        </w:numPr>
        <w:rPr>
          <w:bCs/>
        </w:rPr>
      </w:pPr>
      <w:r w:rsidRPr="00BB2FE8">
        <w:rPr>
          <w:bCs/>
        </w:rPr>
        <w:t>Existing IT Products and Services</w:t>
      </w:r>
    </w:p>
    <w:p w14:paraId="3709B448" w14:textId="36038827" w:rsidR="00BB2FE8" w:rsidRPr="00BB2FE8" w:rsidRDefault="00960A0E" w:rsidP="00C50E2E">
      <w:pPr>
        <w:pStyle w:val="ListAlpha"/>
      </w:pPr>
      <w:r>
        <w:t>[AGENCY]</w:t>
      </w:r>
      <w:r w:rsidR="00BB2FE8" w:rsidRPr="00BB2FE8">
        <w:t xml:space="preserve"> subject matter experts (SMEs) should inquire with the vendor and the state or </w:t>
      </w:r>
      <w:r>
        <w:t>[AGENCY]</w:t>
      </w:r>
      <w:r w:rsidR="00CC42CB" w:rsidRPr="00BB2FE8">
        <w:t xml:space="preserve"> </w:t>
      </w:r>
      <w:r w:rsidR="00BB2FE8" w:rsidRPr="00BB2FE8">
        <w:t>procurement office to ascertain if the contract provides for additional products or services to attain compliance with PSPs prior to submitting a request for an excep</w:t>
      </w:r>
      <w:r w:rsidR="00E6531A">
        <w:t>tion in accordance with the Statewide</w:t>
      </w:r>
      <w:r w:rsidR="00BB2FE8" w:rsidRPr="00BB2FE8">
        <w:t xml:space="preserve"> Policy Exception Procedure.</w:t>
      </w:r>
    </w:p>
    <w:p w14:paraId="0A560C1F" w14:textId="77777777" w:rsidR="00BB2FE8" w:rsidRPr="00BB2FE8" w:rsidRDefault="00BB2FE8" w:rsidP="00BB2FE8">
      <w:pPr>
        <w:numPr>
          <w:ilvl w:val="2"/>
          <w:numId w:val="2"/>
        </w:numPr>
        <w:rPr>
          <w:bCs/>
        </w:rPr>
      </w:pPr>
      <w:r w:rsidRPr="00BB2FE8">
        <w:rPr>
          <w:bCs/>
        </w:rPr>
        <w:t>IT Products and Services Procurement</w:t>
      </w:r>
    </w:p>
    <w:p w14:paraId="221BAC33" w14:textId="312CEA86" w:rsidR="00BB2FE8" w:rsidRPr="00BB2FE8" w:rsidRDefault="00BB2FE8" w:rsidP="00C50E2E">
      <w:pPr>
        <w:pStyle w:val="ListAlpha"/>
        <w:numPr>
          <w:ilvl w:val="0"/>
          <w:numId w:val="21"/>
        </w:numPr>
      </w:pPr>
      <w:r w:rsidRPr="00BB2FE8">
        <w:lastRenderedPageBreak/>
        <w:t xml:space="preserve">Prior to selecting and procuring information technology products and services, </w:t>
      </w:r>
      <w:r w:rsidR="00960A0E">
        <w:t>[AGENCY]</w:t>
      </w:r>
      <w:r w:rsidRPr="00BB2FE8">
        <w:t xml:space="preserve"> SMEs shall consider IT PSPs when specifying, scoping, and evaluating solutions to meet current and planned requirements. </w:t>
      </w:r>
    </w:p>
    <w:p w14:paraId="4829226D" w14:textId="77777777" w:rsidR="00A60B6C" w:rsidRPr="00BD5428" w:rsidRDefault="00A60B6C" w:rsidP="00F35390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ROLES AND RESPONSIBILITIES</w:t>
      </w:r>
    </w:p>
    <w:p w14:paraId="237C089E" w14:textId="77777777" w:rsidR="00FD284F" w:rsidRPr="001D64AC" w:rsidRDefault="00FD284F" w:rsidP="00726EDC">
      <w:pPr>
        <w:pStyle w:val="Heading2"/>
      </w:pPr>
      <w:r w:rsidRPr="001D64AC">
        <w:t xml:space="preserve">State Chief </w:t>
      </w:r>
      <w:r w:rsidRPr="00FD284F">
        <w:t>Information</w:t>
      </w:r>
      <w:r w:rsidRPr="001D64AC">
        <w:t xml:space="preserve"> Officer (CIO) shall:</w:t>
      </w:r>
    </w:p>
    <w:p w14:paraId="744E6C6A" w14:textId="5728A2EC" w:rsidR="00726EDC" w:rsidRPr="00797E23" w:rsidRDefault="00726EDC" w:rsidP="00C50E2E">
      <w:pPr>
        <w:pStyle w:val="ListAlpha"/>
        <w:numPr>
          <w:ilvl w:val="0"/>
          <w:numId w:val="22"/>
        </w:numPr>
      </w:pPr>
      <w:r w:rsidRPr="00461F19">
        <w:t xml:space="preserve">Be ultimately responsible </w:t>
      </w:r>
      <w:r>
        <w:t xml:space="preserve">for </w:t>
      </w:r>
      <w:r w:rsidRPr="00797E23">
        <w:t>ensuring the effective implementation of Information Techn</w:t>
      </w:r>
      <w:r w:rsidRPr="00726EDC">
        <w:t>o</w:t>
      </w:r>
      <w:r w:rsidRPr="00797E23">
        <w:t xml:space="preserve">logy </w:t>
      </w:r>
      <w:r>
        <w:t>policies, standards, and p</w:t>
      </w:r>
      <w:r w:rsidRPr="00797E23">
        <w:t>rocedures (PSPs) within each</w:t>
      </w:r>
      <w:r w:rsidR="00960A0E">
        <w:t xml:space="preserve"> Budget Unit</w:t>
      </w:r>
      <w:r w:rsidR="00C50E2E">
        <w:t>.</w:t>
      </w:r>
    </w:p>
    <w:p w14:paraId="60837DF2" w14:textId="53E7B5C1" w:rsidR="00FD284F" w:rsidRPr="00C2554D" w:rsidRDefault="00960A0E" w:rsidP="00726EDC">
      <w:pPr>
        <w:pStyle w:val="Heading2"/>
      </w:pPr>
      <w:r>
        <w:t>[AGENCY]</w:t>
      </w:r>
      <w:r w:rsidR="00FD284F" w:rsidRPr="00C2554D">
        <w:t xml:space="preserve"> </w:t>
      </w:r>
      <w:r w:rsidR="00FD284F" w:rsidRPr="00726EDC">
        <w:t>Supervisors</w:t>
      </w:r>
      <w:r w:rsidR="00FD284F">
        <w:t xml:space="preserve"> shall:</w:t>
      </w:r>
    </w:p>
    <w:p w14:paraId="2F839058" w14:textId="362E42A2" w:rsidR="00FD284F" w:rsidRPr="00E6531A" w:rsidRDefault="00FD284F" w:rsidP="00C50E2E">
      <w:pPr>
        <w:pStyle w:val="ListAlpha"/>
        <w:numPr>
          <w:ilvl w:val="0"/>
          <w:numId w:val="23"/>
        </w:numPr>
      </w:pPr>
      <w:r w:rsidRPr="00BB2FE8">
        <w:t>Ensure users are appropriately trained and educated on PSPs; and</w:t>
      </w:r>
    </w:p>
    <w:p w14:paraId="65455B3B" w14:textId="77777777" w:rsidR="00FD284F" w:rsidRPr="00FD284F" w:rsidRDefault="00FD284F" w:rsidP="00C50E2E">
      <w:pPr>
        <w:pStyle w:val="ListAlpha"/>
      </w:pPr>
      <w:r w:rsidRPr="00FD284F">
        <w:t>Monitor employee activities to ensure compliance.</w:t>
      </w:r>
    </w:p>
    <w:p w14:paraId="30C9C96A" w14:textId="1DEDA2CF" w:rsidR="00FD284F" w:rsidRPr="00C2554D" w:rsidRDefault="00FD284F" w:rsidP="00FD284F">
      <w:pPr>
        <w:pStyle w:val="Heading2"/>
      </w:pPr>
      <w:r w:rsidRPr="00C2554D">
        <w:t xml:space="preserve">Individual </w:t>
      </w:r>
      <w:r w:rsidR="00764A64">
        <w:t>IT</w:t>
      </w:r>
      <w:r w:rsidRPr="00C2554D">
        <w:t xml:space="preserve"> Users</w:t>
      </w:r>
      <w:r>
        <w:t xml:space="preserve"> shall:</w:t>
      </w:r>
    </w:p>
    <w:p w14:paraId="4840BF53" w14:textId="77777777" w:rsidR="00FD284F" w:rsidRPr="00BB2FE8" w:rsidRDefault="00FD284F" w:rsidP="00C50E2E">
      <w:pPr>
        <w:pStyle w:val="ListAlpha"/>
        <w:numPr>
          <w:ilvl w:val="0"/>
          <w:numId w:val="24"/>
        </w:numPr>
      </w:pPr>
      <w:r w:rsidRPr="00BB2FE8">
        <w:t>Become familiar with this and related PSPs; and</w:t>
      </w:r>
    </w:p>
    <w:p w14:paraId="76F8A87E" w14:textId="11148985" w:rsidR="00FD284F" w:rsidRPr="00C2554D" w:rsidRDefault="00FD284F" w:rsidP="00C50E2E">
      <w:pPr>
        <w:pStyle w:val="ListAlpha"/>
      </w:pPr>
      <w:r w:rsidRPr="00FD284F">
        <w:t>Adhere to all state</w:t>
      </w:r>
      <w:r w:rsidRPr="00C2554D">
        <w:t xml:space="preserve"> and </w:t>
      </w:r>
      <w:r>
        <w:t>PSPs</w:t>
      </w:r>
      <w:r w:rsidRPr="00C2554D">
        <w:t xml:space="preserve"> pertaining to th</w:t>
      </w:r>
      <w:r>
        <w:t xml:space="preserve">e use of the </w:t>
      </w:r>
      <w:r w:rsidR="00643A26">
        <w:t>s</w:t>
      </w:r>
      <w:r>
        <w:t>tate IT resources.</w:t>
      </w:r>
    </w:p>
    <w:p w14:paraId="784E02E0" w14:textId="5BEC7327" w:rsidR="00C65E89" w:rsidRPr="00BD5428" w:rsidRDefault="00C50E2E" w:rsidP="00F35390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STATEWIDE </w:t>
      </w:r>
      <w:r w:rsidR="00C65E89" w:rsidRPr="00BD5428">
        <w:rPr>
          <w:rFonts w:asciiTheme="majorHAnsi" w:hAnsiTheme="majorHAnsi"/>
        </w:rPr>
        <w:t>Policy</w:t>
      </w:r>
    </w:p>
    <w:p w14:paraId="12BDD830" w14:textId="161151B4" w:rsidR="008C1B1E" w:rsidRDefault="00C50E2E" w:rsidP="008833BA">
      <w:pPr>
        <w:pStyle w:val="Heading2"/>
      </w:pPr>
      <w:r>
        <w:t xml:space="preserve">The </w:t>
      </w:r>
      <w:r w:rsidR="00960A0E">
        <w:t>[AGENCY]</w:t>
      </w:r>
      <w:r w:rsidR="008C1B1E">
        <w:t xml:space="preserve"> shall implement and maintain a</w:t>
      </w:r>
      <w:r w:rsidR="00DF507B">
        <w:t>n IT</w:t>
      </w:r>
      <w:r w:rsidR="008C1B1E">
        <w:t xml:space="preserve"> governance framework</w:t>
      </w:r>
      <w:r w:rsidR="00AE086C">
        <w:t xml:space="preserve"> consistent with the Arizona Revised Statues and Administrative Rules</w:t>
      </w:r>
      <w:r w:rsidR="008C1B1E">
        <w:t>.  T</w:t>
      </w:r>
      <w:r w:rsidR="00DF507B">
        <w:t>o en</w:t>
      </w:r>
      <w:r w:rsidR="00AA68E4">
        <w:t xml:space="preserve">sure that IT-related decisions are made in line with the </w:t>
      </w:r>
      <w:r w:rsidR="00960A0E">
        <w:t>[AGENCY]’s</w:t>
      </w:r>
      <w:r w:rsidR="00CC42CB">
        <w:t xml:space="preserve"> </w:t>
      </w:r>
      <w:r w:rsidR="00DF507B">
        <w:t xml:space="preserve">strategies and objectives, </w:t>
      </w:r>
      <w:r>
        <w:t xml:space="preserve">the </w:t>
      </w:r>
      <w:r w:rsidR="00960A0E">
        <w:t>[AGENCY]</w:t>
      </w:r>
      <w:r w:rsidR="00DF507B">
        <w:t xml:space="preserve"> shall ensure that IT-related processes are overseen effectively and transparently and all stakeholder requirements are identified and satisfied </w:t>
      </w:r>
      <w:r w:rsidR="008C1B1E">
        <w:t>(CobiT 5.0, EDM01).</w:t>
      </w:r>
    </w:p>
    <w:p w14:paraId="7034FD4A" w14:textId="66547907" w:rsidR="000701A9" w:rsidRDefault="00960A0E" w:rsidP="008833BA">
      <w:pPr>
        <w:pStyle w:val="Heading3"/>
      </w:pPr>
      <w:r>
        <w:t>[AGENCY]</w:t>
      </w:r>
      <w:r w:rsidR="0058478F" w:rsidRPr="00A60B6C">
        <w:t xml:space="preserve"> shall </w:t>
      </w:r>
      <w:r w:rsidR="00A21306">
        <w:t>continually identify and engage with the stakeholders, document an understanding of the requirements, and make a judgment on the current and fut</w:t>
      </w:r>
      <w:r w:rsidR="00DB7378">
        <w:t>ure design of governance of</w:t>
      </w:r>
      <w:r w:rsidR="00A21306">
        <w:t xml:space="preserve"> information technology. (CobiT 5.0, EDM01.01)</w:t>
      </w:r>
      <w:r w:rsidR="000701A9">
        <w:t>.</w:t>
      </w:r>
    </w:p>
    <w:p w14:paraId="405B11BA" w14:textId="7E1BF770" w:rsidR="000701A9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0701A9" w:rsidRPr="000701A9">
        <w:t xml:space="preserve"> shall analyze and identify the internal and external environmental factors (legal, regulatory and contractual obligat</w:t>
      </w:r>
      <w:r w:rsidR="00764A64">
        <w:t>ions) and trends in the</w:t>
      </w:r>
      <w:r w:rsidR="000701A9" w:rsidRPr="000701A9">
        <w:t xml:space="preserve"> environment that may influence governance design.</w:t>
      </w:r>
    </w:p>
    <w:p w14:paraId="668F2856" w14:textId="4CFF292D" w:rsidR="000701A9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0701A9" w:rsidRPr="000701A9">
        <w:t xml:space="preserve"> shall consider all applicable Arizona Revised Statutes and Administrative Rules and determine how they should be applied wit</w:t>
      </w:r>
      <w:r w:rsidR="00764A64">
        <w:t xml:space="preserve">hin the governance of </w:t>
      </w:r>
      <w:r w:rsidR="000701A9" w:rsidRPr="000701A9">
        <w:t>IT</w:t>
      </w:r>
      <w:r w:rsidR="00CC42CB">
        <w:t xml:space="preserve"> within </w:t>
      </w:r>
      <w:r>
        <w:t>[AGENCY]</w:t>
      </w:r>
      <w:r w:rsidR="000701A9" w:rsidRPr="000701A9">
        <w:t>.</w:t>
      </w:r>
    </w:p>
    <w:p w14:paraId="4A5BB382" w14:textId="43C9D2EC" w:rsidR="000701A9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0701A9" w:rsidRPr="000701A9">
        <w:t xml:space="preserve"> shall articulate principles that will guide the design of governance and decision making of IT.</w:t>
      </w:r>
    </w:p>
    <w:p w14:paraId="4BD0EF01" w14:textId="09230F2B" w:rsidR="000701A9" w:rsidRDefault="00960A0E" w:rsidP="008833BA">
      <w:pPr>
        <w:pStyle w:val="Heading3"/>
        <w:numPr>
          <w:ilvl w:val="3"/>
          <w:numId w:val="2"/>
        </w:numPr>
        <w:ind w:left="2070"/>
      </w:pPr>
      <w:r>
        <w:lastRenderedPageBreak/>
        <w:t>[AGENCY]</w:t>
      </w:r>
      <w:r w:rsidR="000701A9" w:rsidRPr="000701A9">
        <w:t xml:space="preserve"> shall determine the appropriate levels of authority delegation, including threshold rules, for IT decisions.</w:t>
      </w:r>
    </w:p>
    <w:p w14:paraId="47C9F45C" w14:textId="5125819F" w:rsidR="0031056A" w:rsidRDefault="00CC42CB" w:rsidP="008833BA">
      <w:pPr>
        <w:pStyle w:val="Heading3"/>
      </w:pPr>
      <w:r>
        <w:t xml:space="preserve">With support and </w:t>
      </w:r>
      <w:r w:rsidR="00960A0E">
        <w:t>buy-</w:t>
      </w:r>
      <w:r>
        <w:t>in from the</w:t>
      </w:r>
      <w:r w:rsidR="005572C0">
        <w:t>ir</w:t>
      </w:r>
      <w:r>
        <w:t xml:space="preserve"> Director, </w:t>
      </w:r>
      <w:r w:rsidR="00960A0E">
        <w:t>[AGENCY]</w:t>
      </w:r>
      <w:r w:rsidR="0031056A">
        <w:t xml:space="preserve"> shall guide the structures, processes and practices for the governance of IT in </w:t>
      </w:r>
      <w:r w:rsidR="00764A64">
        <w:t>line</w:t>
      </w:r>
      <w:r w:rsidR="0031056A">
        <w:t xml:space="preserve"> with agree</w:t>
      </w:r>
      <w:r w:rsidR="00764A64">
        <w:t>d</w:t>
      </w:r>
      <w:r w:rsidR="0031056A">
        <w:t>-</w:t>
      </w:r>
      <w:r w:rsidR="00764A64">
        <w:t>on</w:t>
      </w:r>
      <w:r w:rsidR="0031056A">
        <w:t xml:space="preserve"> governance design principles, decision-making models and authority levels.  </w:t>
      </w:r>
      <w:r w:rsidR="00960A0E">
        <w:t>[AGENCY]</w:t>
      </w:r>
      <w:r w:rsidR="005572C0">
        <w:t xml:space="preserve"> </w:t>
      </w:r>
      <w:r w:rsidR="0031056A">
        <w:t>shall define the information required for informed decision</w:t>
      </w:r>
      <w:r w:rsidR="00F457DD">
        <w:t>-</w:t>
      </w:r>
      <w:r w:rsidR="0031056A">
        <w:t>making (CobiT 5.0, EDM01.02).</w:t>
      </w:r>
    </w:p>
    <w:p w14:paraId="75D913DB" w14:textId="45C5ED39" w:rsidR="0031056A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31056A">
        <w:t xml:space="preserve"> shall establish governance structures, processes and practices in line with agreed-on design principles.</w:t>
      </w:r>
    </w:p>
    <w:p w14:paraId="59D774FB" w14:textId="5B61270C" w:rsidR="0031056A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31056A">
        <w:t xml:space="preserve"> shall allocate responsibility, authority</w:t>
      </w:r>
      <w:r w:rsidR="00985897">
        <w:t xml:space="preserve"> and accountability in line with agreed-on governance design principles, </w:t>
      </w:r>
      <w:r w:rsidR="00F24360">
        <w:t>decision-making</w:t>
      </w:r>
      <w:r w:rsidR="00985897">
        <w:t xml:space="preserve"> models and delegation.</w:t>
      </w:r>
    </w:p>
    <w:p w14:paraId="4F4FA6B1" w14:textId="2DDE260C" w:rsidR="002B3F1C" w:rsidRDefault="00960A0E" w:rsidP="008833BA">
      <w:pPr>
        <w:pStyle w:val="Heading3"/>
      </w:pPr>
      <w:r>
        <w:t>[AGENCY]</w:t>
      </w:r>
      <w:r w:rsidR="002B3F1C">
        <w:t xml:space="preserve"> shall monitor the effectiveness and performance of the</w:t>
      </w:r>
      <w:r w:rsidR="005572C0">
        <w:t>ir</w:t>
      </w:r>
      <w:r w:rsidR="002B3F1C">
        <w:t xml:space="preserve"> governance of IT</w:t>
      </w:r>
      <w:r w:rsidR="005572C0">
        <w:t xml:space="preserve"> and  periodically</w:t>
      </w:r>
      <w:r w:rsidR="002B3F1C">
        <w:t xml:space="preserve"> assess w</w:t>
      </w:r>
      <w:r w:rsidR="0043102F">
        <w:t>he</w:t>
      </w:r>
      <w:r w:rsidR="002B3F1C">
        <w:t xml:space="preserve">ther the governance system and implemented mechanisms (including structures, principles and processes) are operating effectively </w:t>
      </w:r>
      <w:r w:rsidR="005572C0">
        <w:t xml:space="preserve">to </w:t>
      </w:r>
      <w:r w:rsidR="002B3F1C">
        <w:t>provide appropriate oversight of IT</w:t>
      </w:r>
      <w:r w:rsidR="0043102F">
        <w:t xml:space="preserve"> (CobiT 5.0, EDM01.03)</w:t>
      </w:r>
      <w:r w:rsidR="002B3F1C">
        <w:t>.</w:t>
      </w:r>
    </w:p>
    <w:p w14:paraId="4BD637C5" w14:textId="77CA4522" w:rsidR="00794607" w:rsidRDefault="00960A0E" w:rsidP="008833BA">
      <w:pPr>
        <w:pStyle w:val="Heading2"/>
      </w:pPr>
      <w:r>
        <w:t>[AGENCY]</w:t>
      </w:r>
      <w:r w:rsidR="00794607">
        <w:t xml:space="preserve"> shall ensure benefits delivery by securing optimal value from IT-enabled initiatives, services and assets; cost-efficient delivery of solutions and services; and a reliable and accurate picture of costs and likely benefits </w:t>
      </w:r>
      <w:r w:rsidR="00854D0D">
        <w:t xml:space="preserve">so </w:t>
      </w:r>
      <w:r w:rsidR="00794607">
        <w:t>that stakeholder needs are satisfied effectively and efficiently</w:t>
      </w:r>
      <w:r w:rsidR="00980C53">
        <w:t xml:space="preserve"> (CobiT, EDM02)</w:t>
      </w:r>
      <w:r w:rsidR="00794607">
        <w:t>.</w:t>
      </w:r>
    </w:p>
    <w:p w14:paraId="45DC0867" w14:textId="0900077E" w:rsidR="000701A9" w:rsidRDefault="00960A0E" w:rsidP="008833BA">
      <w:pPr>
        <w:pStyle w:val="Heading3"/>
      </w:pPr>
      <w:r>
        <w:t>[AGENCY]</w:t>
      </w:r>
      <w:r w:rsidR="000701A9" w:rsidRPr="000701A9">
        <w:t xml:space="preserve"> </w:t>
      </w:r>
      <w:r w:rsidR="005A1E08">
        <w:t>shall</w:t>
      </w:r>
      <w:r w:rsidR="000701A9" w:rsidRPr="000701A9">
        <w:t xml:space="preserve"> continually evaluate the portfolio of IT-enabled investments, services and assets to determine </w:t>
      </w:r>
      <w:r w:rsidR="00DB7378">
        <w:t xml:space="preserve">the likelihood of achieving </w:t>
      </w:r>
      <w:r>
        <w:t>[AGENCY]</w:t>
      </w:r>
      <w:r w:rsidR="000701A9" w:rsidRPr="000701A9">
        <w:t xml:space="preserve"> objectives and delivering value at a reasonable cost. </w:t>
      </w:r>
      <w:r>
        <w:t>[AGENCY]</w:t>
      </w:r>
      <w:r w:rsidR="008B045D">
        <w:t xml:space="preserve"> </w:t>
      </w:r>
      <w:r w:rsidR="000701A9" w:rsidRPr="000701A9">
        <w:t>shall identify and make judgment on any changes in direction that need to be given to management to optimize value creation (CobiT 5.0, EDM02.01).</w:t>
      </w:r>
    </w:p>
    <w:p w14:paraId="1212AC8D" w14:textId="749BEBE5" w:rsidR="0077360D" w:rsidRDefault="00960A0E" w:rsidP="008833BA">
      <w:pPr>
        <w:pStyle w:val="Heading3"/>
      </w:pPr>
      <w:r>
        <w:t>[AGENCY]</w:t>
      </w:r>
      <w:r w:rsidR="0077360D">
        <w:t xml:space="preserve"> shall lead value management principles and practices to enable optimal value realization from IT-enabled investments throughout their full economic life cycle (CobiT 5.0, EDM02.02).</w:t>
      </w:r>
    </w:p>
    <w:p w14:paraId="36B7686E" w14:textId="713BE409" w:rsidR="005A1E08" w:rsidRDefault="00960A0E" w:rsidP="008833BA">
      <w:pPr>
        <w:pStyle w:val="Heading3"/>
      </w:pPr>
      <w:r>
        <w:t>[AGENCY]</w:t>
      </w:r>
      <w:r w:rsidR="005A1E08">
        <w:t xml:space="preserve"> shall monitor the key goals and metrics to determine the extent to which the </w:t>
      </w:r>
      <w:r>
        <w:t>[AGENCY]</w:t>
      </w:r>
      <w:r w:rsidR="00283A71">
        <w:t xml:space="preserve"> </w:t>
      </w:r>
      <w:r w:rsidR="005A1E08">
        <w:t xml:space="preserve">is generating the expected value and benefits to </w:t>
      </w:r>
      <w:r w:rsidR="00DB7378">
        <w:t xml:space="preserve">the </w:t>
      </w:r>
      <w:r>
        <w:t>[AGENCY]</w:t>
      </w:r>
      <w:r w:rsidR="005A1E08">
        <w:t xml:space="preserve"> from IT-enabled investments and services.  </w:t>
      </w:r>
      <w:r>
        <w:t>[AGENCY]</w:t>
      </w:r>
      <w:r w:rsidR="005572C0">
        <w:t xml:space="preserve"> </w:t>
      </w:r>
      <w:r w:rsidR="005A1E08">
        <w:t>shall also identify significant issues and consider corrective actions (CobiT 5.0, EDM02.03).</w:t>
      </w:r>
    </w:p>
    <w:p w14:paraId="47373F1E" w14:textId="0AF79575" w:rsidR="004E2335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4E2335">
        <w:t xml:space="preserve"> shall collect relevant, timely, complete, credible and accurate data to report on progress in delivering value against targets.  </w:t>
      </w:r>
      <w:r>
        <w:t>[AGENCY]</w:t>
      </w:r>
      <w:r w:rsidR="005572C0">
        <w:t xml:space="preserve"> </w:t>
      </w:r>
      <w:r w:rsidR="004E2335">
        <w:t xml:space="preserve">shall obtain a succinct, high-level, all-around view of portfolio, program and IT performance that supports </w:t>
      </w:r>
      <w:r w:rsidR="00F24360">
        <w:t>decision-making</w:t>
      </w:r>
      <w:r w:rsidR="004E2335">
        <w:t>, and ensure that expected results are being achieved.</w:t>
      </w:r>
    </w:p>
    <w:p w14:paraId="6A519342" w14:textId="3C289158" w:rsidR="00704759" w:rsidRDefault="00960A0E" w:rsidP="008833BA">
      <w:pPr>
        <w:pStyle w:val="Heading2"/>
      </w:pPr>
      <w:r>
        <w:t>[AGENCY]</w:t>
      </w:r>
      <w:r w:rsidR="00704759">
        <w:t xml:space="preserve"> shall ensure risk optimization by ensuring that IT-related </w:t>
      </w:r>
      <w:r>
        <w:t>[AGENCY]</w:t>
      </w:r>
      <w:r w:rsidR="00283A71">
        <w:t xml:space="preserve"> </w:t>
      </w:r>
      <w:r w:rsidR="00704759">
        <w:t>risk does not exceed risk appetite and risk tolerance, the</w:t>
      </w:r>
      <w:r w:rsidR="00F24360">
        <w:t xml:space="preserve"> impact of IT risk to </w:t>
      </w:r>
      <w:r>
        <w:t>[AGENCY]</w:t>
      </w:r>
      <w:r w:rsidR="00283A71">
        <w:t xml:space="preserve"> </w:t>
      </w:r>
      <w:r w:rsidR="00704759">
        <w:t xml:space="preserve">value is </w:t>
      </w:r>
      <w:r w:rsidR="00704759">
        <w:lastRenderedPageBreak/>
        <w:t>identified and managed, and the potential for compliance failures is minimized (CobiT 5.0, EDM03).</w:t>
      </w:r>
    </w:p>
    <w:p w14:paraId="700DE216" w14:textId="26EAA042" w:rsidR="00DF13EC" w:rsidRDefault="00960A0E" w:rsidP="008833BA">
      <w:pPr>
        <w:pStyle w:val="Heading3"/>
      </w:pPr>
      <w:r>
        <w:t>[AGENCY]</w:t>
      </w:r>
      <w:r w:rsidR="004E2335">
        <w:t xml:space="preserve"> shall </w:t>
      </w:r>
      <w:r w:rsidR="00DF13EC">
        <w:t xml:space="preserve">continually examine and make judgment on the effect of risk on the current and future use of IT in </w:t>
      </w:r>
      <w:r>
        <w:t>[AGENCY]</w:t>
      </w:r>
      <w:r w:rsidR="00DF13EC">
        <w:t xml:space="preserve">.  </w:t>
      </w:r>
      <w:r>
        <w:t>[AGENCY]</w:t>
      </w:r>
      <w:r w:rsidR="005572C0">
        <w:t xml:space="preserve"> </w:t>
      </w:r>
      <w:r w:rsidR="00DF13EC">
        <w:t>shall consider whether the risk appetite is appropr</w:t>
      </w:r>
      <w:r w:rsidR="00F24360">
        <w:t xml:space="preserve">iate and that risk to </w:t>
      </w:r>
      <w:r>
        <w:t>[AGENCY]</w:t>
      </w:r>
      <w:r w:rsidR="00283A71">
        <w:t xml:space="preserve"> </w:t>
      </w:r>
      <w:r w:rsidR="00DF13EC">
        <w:t>value related to the use of IT is identified and managed (CobiT 5.0, EDM03.01).</w:t>
      </w:r>
    </w:p>
    <w:p w14:paraId="672BDDEA" w14:textId="5D903944" w:rsidR="00DF13EC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DF13EC">
        <w:t xml:space="preserve"> shall determine the level of IT-related risk that the </w:t>
      </w:r>
      <w:r>
        <w:t>[AGENCY]</w:t>
      </w:r>
      <w:r w:rsidR="00283A71">
        <w:t xml:space="preserve"> </w:t>
      </w:r>
      <w:r w:rsidR="00DF13EC">
        <w:t>is willing to accept to meet its objectives (risk appetite).</w:t>
      </w:r>
    </w:p>
    <w:p w14:paraId="0B3BF735" w14:textId="588FA3AA" w:rsidR="008A38F6" w:rsidRDefault="00960A0E" w:rsidP="008833BA">
      <w:pPr>
        <w:pStyle w:val="Heading3"/>
      </w:pPr>
      <w:r>
        <w:t>[AGENCY]</w:t>
      </w:r>
      <w:r w:rsidR="00704759">
        <w:t xml:space="preserve"> shall </w:t>
      </w:r>
      <w:r w:rsidR="008A38F6">
        <w:t xml:space="preserve">ensure the establishment of risk management practices to provide reasonable assurance that IT risk management practices are appropriate to ensure that the actual IT risk does not exceed the </w:t>
      </w:r>
      <w:r w:rsidR="00F409D9">
        <w:t>Agency’s</w:t>
      </w:r>
      <w:r w:rsidR="008A38F6">
        <w:t xml:space="preserve"> risk appetite (CobiT 5.0, EDM03.02).</w:t>
      </w:r>
    </w:p>
    <w:p w14:paraId="3E4EBC55" w14:textId="2D3B70D4" w:rsidR="00996B7C" w:rsidRDefault="00960A0E" w:rsidP="008833BA">
      <w:pPr>
        <w:pStyle w:val="Heading3"/>
        <w:numPr>
          <w:ilvl w:val="3"/>
          <w:numId w:val="2"/>
        </w:numPr>
        <w:ind w:left="2070"/>
      </w:pPr>
      <w:r>
        <w:t>[AGENCY]</w:t>
      </w:r>
      <w:r w:rsidR="00996B7C">
        <w:t xml:space="preserve"> shall promote an IT risk-aware culture and empower the </w:t>
      </w:r>
      <w:r>
        <w:t>[AGENCY]</w:t>
      </w:r>
      <w:r w:rsidR="00283A71">
        <w:t xml:space="preserve"> </w:t>
      </w:r>
      <w:r w:rsidR="00996B7C">
        <w:t>to proactively identify IT risk, opportunity and potential impacts.</w:t>
      </w:r>
    </w:p>
    <w:p w14:paraId="3C7622F8" w14:textId="0E4643D7" w:rsidR="00402EF9" w:rsidRDefault="00960A0E" w:rsidP="008833BA">
      <w:pPr>
        <w:pStyle w:val="Heading3"/>
      </w:pPr>
      <w:r>
        <w:t>[AGENCY]</w:t>
      </w:r>
      <w:r w:rsidR="00441FF9">
        <w:t xml:space="preserve"> shall</w:t>
      </w:r>
      <w:r w:rsidR="00402EF9">
        <w:t xml:space="preserve"> monitor key goals and metrics </w:t>
      </w:r>
      <w:r w:rsidR="00441FF9">
        <w:t>o</w:t>
      </w:r>
      <w:r w:rsidR="00402EF9">
        <w:t>f</w:t>
      </w:r>
      <w:r w:rsidR="00441FF9">
        <w:t xml:space="preserve"> the risk management processes</w:t>
      </w:r>
      <w:r w:rsidR="00402EF9">
        <w:t xml:space="preserve"> and establish how deviations or problems will be identified, tracked and reported for remediation</w:t>
      </w:r>
      <w:r w:rsidR="00E97456">
        <w:t xml:space="preserve"> (CobiT 5.0, EDM03.03)</w:t>
      </w:r>
      <w:r w:rsidR="00402EF9">
        <w:t>.</w:t>
      </w:r>
    </w:p>
    <w:p w14:paraId="0CACB25D" w14:textId="133A5B6D" w:rsidR="006A4862" w:rsidRDefault="00960A0E" w:rsidP="008833BA">
      <w:pPr>
        <w:pStyle w:val="Heading2"/>
      </w:pPr>
      <w:r>
        <w:t>[AGENCY]</w:t>
      </w:r>
      <w:r w:rsidR="00F24360">
        <w:t xml:space="preserve"> shall</w:t>
      </w:r>
      <w:r w:rsidR="006A4862">
        <w:t xml:space="preserve"> ensure that the resource needs of the </w:t>
      </w:r>
      <w:r>
        <w:t>[AGENCY]</w:t>
      </w:r>
      <w:r w:rsidR="00283A71">
        <w:t xml:space="preserve"> </w:t>
      </w:r>
      <w:r w:rsidR="006A4862">
        <w:t>are met in the optimal manner, IT costs are optimized, and there is an increased likelihood of benefit realization and readiness for future change (CobiT 5.0, EDM04).</w:t>
      </w:r>
    </w:p>
    <w:p w14:paraId="59A84E0D" w14:textId="282C5EA1" w:rsidR="009A3536" w:rsidRDefault="00960A0E" w:rsidP="008833BA">
      <w:pPr>
        <w:pStyle w:val="Heading3"/>
      </w:pPr>
      <w:r>
        <w:t>[AGENCY]</w:t>
      </w:r>
      <w:r w:rsidR="009A3536">
        <w:t xml:space="preserve"> shall continually examine and make judgment on the current and future need for IT-related resources, options for resourcing (including sourcing strategies), and allocation and management principles to </w:t>
      </w:r>
      <w:r w:rsidR="00F24360">
        <w:t xml:space="preserve">meet the needs of the </w:t>
      </w:r>
      <w:r>
        <w:t>[AGENCY]</w:t>
      </w:r>
      <w:r w:rsidR="00283A71">
        <w:t xml:space="preserve"> </w:t>
      </w:r>
      <w:r w:rsidR="009A3536">
        <w:t>in the optimal manner (CobiT 5.0, EDM04.01).</w:t>
      </w:r>
    </w:p>
    <w:p w14:paraId="5D46EEEA" w14:textId="5E343DFC" w:rsidR="006B65D7" w:rsidRDefault="00960A0E" w:rsidP="008833BA">
      <w:pPr>
        <w:pStyle w:val="Heading3"/>
      </w:pPr>
      <w:r>
        <w:t>[AGENCY]</w:t>
      </w:r>
      <w:r w:rsidR="006B65D7">
        <w:t xml:space="preserve"> shall ensure the adoption of resource management principles to enable optimal use of IT resources throughout their full economic life cycle (CobiT 5.0, EDM04.02).</w:t>
      </w:r>
    </w:p>
    <w:p w14:paraId="38CFABC9" w14:textId="02F6C04A" w:rsidR="00F36DB9" w:rsidRDefault="00960A0E" w:rsidP="008833BA">
      <w:pPr>
        <w:pStyle w:val="Heading2"/>
      </w:pPr>
      <w:r>
        <w:t>[AGENCY]</w:t>
      </w:r>
      <w:r w:rsidR="00F36DB9">
        <w:t xml:space="preserve"> shall ensure that the communication</w:t>
      </w:r>
      <w:r w:rsidR="00F409D9">
        <w:t xml:space="preserve"> of IT-related matters</w:t>
      </w:r>
      <w:r w:rsidR="00F36DB9">
        <w:t xml:space="preserve"> to </w:t>
      </w:r>
      <w:r>
        <w:t>[AGENCY]</w:t>
      </w:r>
      <w:r w:rsidR="00283A71">
        <w:t xml:space="preserve"> </w:t>
      </w:r>
      <w:r w:rsidR="00F36DB9">
        <w:t xml:space="preserve">stakeholders is effective and timely and the basis for reporting is established to increase performance, identify areas for improvement, and confirm that IT-related objectives and strategies are aligned with the </w:t>
      </w:r>
      <w:r>
        <w:t>[AGENCY]’s</w:t>
      </w:r>
      <w:r w:rsidR="00283A71">
        <w:t xml:space="preserve"> </w:t>
      </w:r>
      <w:r w:rsidR="00F36DB9">
        <w:t>strategy (CobiT 5.0, EDM05).</w:t>
      </w:r>
    </w:p>
    <w:p w14:paraId="55B1288F" w14:textId="3AAAB7EC" w:rsidR="00EF2120" w:rsidRDefault="00960A0E" w:rsidP="008833BA">
      <w:pPr>
        <w:pStyle w:val="Heading3"/>
      </w:pPr>
      <w:r>
        <w:t>[AGENCY]</w:t>
      </w:r>
      <w:r w:rsidR="00EF2120">
        <w:t xml:space="preserve"> shall ensure the establishment of effective stakeholder communication and reporting, including mechanisms for ensuring the quality and completeness of information, oversight of mandatory reporting, and cr</w:t>
      </w:r>
      <w:r w:rsidR="00F24360">
        <w:t>e</w:t>
      </w:r>
      <w:r w:rsidR="00EF2120">
        <w:t>ating a communication strategy for stakeholders (CobiT 5.0, EDM05.02).</w:t>
      </w:r>
    </w:p>
    <w:p w14:paraId="6C7260C8" w14:textId="47A1CFCE" w:rsidR="0041338A" w:rsidRDefault="00960A0E" w:rsidP="008833BA">
      <w:pPr>
        <w:pStyle w:val="Heading3"/>
      </w:pPr>
      <w:r>
        <w:t>[AGENCY]</w:t>
      </w:r>
      <w:r w:rsidR="00A351C0">
        <w:t xml:space="preserve"> shall monitor the effectiveness of stakeholder communication and assess mechanisms for ensuring accuracy, reliability and effectiveness, and ascertain </w:t>
      </w:r>
      <w:r w:rsidR="00A351C0">
        <w:lastRenderedPageBreak/>
        <w:t>w</w:t>
      </w:r>
      <w:r w:rsidR="008862BF">
        <w:t>he</w:t>
      </w:r>
      <w:r w:rsidR="00A351C0">
        <w:t>ther the requirements of different stakeholders are met (CobiT 5.0, EDM05.03).</w:t>
      </w:r>
    </w:p>
    <w:p w14:paraId="69D0E19D" w14:textId="74B29C30" w:rsidR="00C65E89" w:rsidRPr="00BD5428" w:rsidRDefault="00C65E89" w:rsidP="0054430C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Definitions and Abbreviations</w:t>
      </w:r>
    </w:p>
    <w:p w14:paraId="0D886994" w14:textId="18303F00" w:rsidR="00C65E89" w:rsidRPr="00A60B6C" w:rsidRDefault="00C65E89" w:rsidP="00FD284F">
      <w:r w:rsidRPr="00A60B6C">
        <w:t>Refer to the PSP Glossary of Terms located on the ADOA</w:t>
      </w:r>
      <w:r w:rsidR="000428C1">
        <w:t>-ASET</w:t>
      </w:r>
      <w:r w:rsidRPr="00A60B6C">
        <w:t xml:space="preserve"> website.</w:t>
      </w:r>
    </w:p>
    <w:p w14:paraId="2B460144" w14:textId="7849F02D" w:rsidR="00C65E89" w:rsidRPr="00BD5428" w:rsidRDefault="00C65E89" w:rsidP="00F35390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References</w:t>
      </w:r>
    </w:p>
    <w:p w14:paraId="567E8E04" w14:textId="356EAE15" w:rsidR="00714188" w:rsidRPr="00FD284F" w:rsidRDefault="00714188" w:rsidP="00FD284F">
      <w:pPr>
        <w:pStyle w:val="Heading2"/>
      </w:pPr>
      <w:r w:rsidRPr="00FD284F">
        <w:t xml:space="preserve">A.R.S. § </w:t>
      </w:r>
      <w:r w:rsidR="007F308E">
        <w:t>18-104</w:t>
      </w:r>
    </w:p>
    <w:p w14:paraId="039C568F" w14:textId="705684E8" w:rsidR="00BB2FE8" w:rsidRDefault="00BB2FE8" w:rsidP="00FD284F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 CobiT 5.0, An ISACA Framework</w:t>
      </w:r>
    </w:p>
    <w:p w14:paraId="0418D7B2" w14:textId="458600A6" w:rsidR="00643869" w:rsidRPr="00BD5428" w:rsidRDefault="00643869" w:rsidP="00F35390">
      <w:pPr>
        <w:pStyle w:val="Heading1"/>
        <w:rPr>
          <w:rFonts w:asciiTheme="majorHAnsi" w:hAnsiTheme="majorHAnsi"/>
        </w:rPr>
      </w:pPr>
      <w:r w:rsidRPr="00BD5428">
        <w:rPr>
          <w:rFonts w:asciiTheme="majorHAnsi" w:hAnsiTheme="majorHAnsi"/>
        </w:rPr>
        <w:t>Attachments</w:t>
      </w:r>
    </w:p>
    <w:p w14:paraId="03F4D329" w14:textId="6D281655" w:rsidR="00B233E8" w:rsidRDefault="00D13D90" w:rsidP="00FD284F">
      <w:r>
        <w:t>None</w:t>
      </w:r>
      <w:r w:rsidR="001E7CA1">
        <w:t>.</w:t>
      </w:r>
    </w:p>
    <w:p w14:paraId="56326EE6" w14:textId="13E41F88" w:rsidR="007F308E" w:rsidRDefault="007F308E" w:rsidP="00811F52">
      <w:pPr>
        <w:pStyle w:val="Heading1"/>
      </w:pPr>
      <w:r>
        <w:t xml:space="preserve">REVISION HISTORY </w:t>
      </w:r>
    </w:p>
    <w:tbl>
      <w:tblPr>
        <w:tblStyle w:val="LightList12"/>
        <w:tblW w:w="10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7"/>
        <w:gridCol w:w="3353"/>
        <w:gridCol w:w="720"/>
        <w:gridCol w:w="4590"/>
      </w:tblGrid>
      <w:tr w:rsidR="007F308E" w14:paraId="250AE809" w14:textId="77777777" w:rsidTr="007F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64FD4194" w14:textId="77777777" w:rsidR="007F308E" w:rsidRDefault="007F308E" w:rsidP="00491D52">
            <w:pPr>
              <w:spacing w:before="0" w:beforeAutospacing="0" w:afterAutospacing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ab/>
              <w:t>Date</w:t>
            </w:r>
          </w:p>
        </w:tc>
        <w:tc>
          <w:tcPr>
            <w:tcW w:w="3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62C9C127" w14:textId="77777777" w:rsidR="007F308E" w:rsidRDefault="007F308E" w:rsidP="00491D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Change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7103CEB4" w14:textId="77777777" w:rsidR="007F308E" w:rsidRDefault="007F308E" w:rsidP="00491D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Revision</w:t>
            </w:r>
          </w:p>
        </w:tc>
        <w:tc>
          <w:tcPr>
            <w:tcW w:w="45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hideMark/>
          </w:tcPr>
          <w:p w14:paraId="3A1DD1EB" w14:textId="77777777" w:rsidR="007F308E" w:rsidRDefault="007F308E" w:rsidP="00491D52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F308E" w14:paraId="03AF98B2" w14:textId="77777777" w:rsidTr="007F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right w:val="single" w:sz="8" w:space="0" w:color="000000" w:themeColor="text1"/>
            </w:tcBorders>
            <w:hideMark/>
          </w:tcPr>
          <w:p w14:paraId="2E745592" w14:textId="77777777" w:rsidR="007F308E" w:rsidRPr="007F308E" w:rsidRDefault="007F308E" w:rsidP="00491D52">
            <w:pPr>
              <w:rPr>
                <w:b w:val="0"/>
                <w:bCs w:val="0"/>
              </w:rPr>
            </w:pPr>
            <w:r w:rsidRPr="007F308E">
              <w:rPr>
                <w:b w:val="0"/>
              </w:rPr>
              <w:t>9/01/2014</w:t>
            </w:r>
          </w:p>
        </w:tc>
        <w:tc>
          <w:tcPr>
            <w:tcW w:w="335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400393A3" w14:textId="77777777" w:rsidR="007F308E" w:rsidRDefault="007F308E" w:rsidP="0049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Release</w:t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6443A6A2" w14:textId="77777777" w:rsidR="007F308E" w:rsidRDefault="007F308E" w:rsidP="0049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</w:t>
            </w:r>
          </w:p>
        </w:tc>
        <w:tc>
          <w:tcPr>
            <w:tcW w:w="4590" w:type="dxa"/>
            <w:tcBorders>
              <w:left w:val="single" w:sz="8" w:space="0" w:color="000000" w:themeColor="text1"/>
            </w:tcBorders>
            <w:hideMark/>
          </w:tcPr>
          <w:p w14:paraId="125C8D90" w14:textId="77777777" w:rsidR="007F308E" w:rsidRDefault="007F308E" w:rsidP="0049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Aaron Sandeen, </w:t>
            </w:r>
            <w:r>
              <w:rPr>
                <w:w w:val="105"/>
              </w:rPr>
              <w:t>State CIO and Deputy Director</w:t>
            </w:r>
          </w:p>
        </w:tc>
      </w:tr>
      <w:tr w:rsidR="007F308E" w14:paraId="37965F77" w14:textId="77777777" w:rsidTr="007F308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2818DCE" w14:textId="77777777" w:rsidR="007F308E" w:rsidRPr="007F308E" w:rsidRDefault="007F308E" w:rsidP="00491D52">
            <w:pPr>
              <w:rPr>
                <w:b w:val="0"/>
                <w:bCs w:val="0"/>
              </w:rPr>
            </w:pPr>
            <w:r w:rsidRPr="007F308E">
              <w:rPr>
                <w:b w:val="0"/>
              </w:rPr>
              <w:t>10/11/2016</w:t>
            </w:r>
          </w:p>
        </w:tc>
        <w:tc>
          <w:tcPr>
            <w:tcW w:w="33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29C099" w14:textId="2F179A8C" w:rsidR="007F308E" w:rsidRDefault="007F308E" w:rsidP="00990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Updated all the S</w:t>
            </w:r>
            <w:r w:rsidR="009909ED">
              <w:t xml:space="preserve">tate </w:t>
            </w:r>
            <w:r>
              <w:t xml:space="preserve">Statutes </w:t>
            </w:r>
          </w:p>
        </w:tc>
        <w:tc>
          <w:tcPr>
            <w:tcW w:w="7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CE803B" w14:textId="77777777" w:rsidR="007F308E" w:rsidRDefault="007F308E" w:rsidP="0049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45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01A2F52" w14:textId="77777777" w:rsidR="007F308E" w:rsidRDefault="007F308E" w:rsidP="0049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Morgan Reed, </w:t>
            </w:r>
            <w:r>
              <w:rPr>
                <w:w w:val="105"/>
              </w:rPr>
              <w:t>State CIO and Deputy Director</w:t>
            </w:r>
          </w:p>
        </w:tc>
      </w:tr>
    </w:tbl>
    <w:p w14:paraId="0F059A4D" w14:textId="77777777" w:rsidR="007F308E" w:rsidRPr="007F308E" w:rsidRDefault="007F308E" w:rsidP="007F308E">
      <w:bookmarkStart w:id="0" w:name="_GoBack"/>
      <w:bookmarkEnd w:id="0"/>
    </w:p>
    <w:sectPr w:rsidR="007F308E" w:rsidRPr="007F308E" w:rsidSect="00ED44E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8376" w14:textId="77777777" w:rsidR="006367F8" w:rsidRDefault="006367F8" w:rsidP="009021B2">
      <w:pPr>
        <w:spacing w:after="0"/>
      </w:pPr>
      <w:r>
        <w:separator/>
      </w:r>
    </w:p>
  </w:endnote>
  <w:endnote w:type="continuationSeparator" w:id="0">
    <w:p w14:paraId="58EDEDE7" w14:textId="77777777" w:rsidR="006367F8" w:rsidRDefault="006367F8" w:rsidP="00902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F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5B39" w14:textId="77777777" w:rsidR="00D701BF" w:rsidRPr="001227EB" w:rsidRDefault="009909ED" w:rsidP="00C87A4B">
    <w:pPr>
      <w:tabs>
        <w:tab w:val="left" w:pos="4150"/>
      </w:tabs>
      <w:spacing w:after="0"/>
      <w:ind w:left="-90"/>
    </w:pPr>
    <w:r>
      <w:pict w14:anchorId="0955221D">
        <v:rect id="_x0000_i1025" style="width:445.05pt;height:2pt" o:hrpct="989" o:hralign="right" o:hrstd="t" o:hrnoshade="t" o:hr="t" fillcolor="black [3213]" stroked="f"/>
      </w:pict>
    </w:r>
  </w:p>
  <w:p w14:paraId="01FDA92A" w14:textId="79817DFE" w:rsidR="00640F6B" w:rsidRPr="00BF2B77" w:rsidRDefault="00D701BF" w:rsidP="00C87A4B">
    <w:pPr>
      <w:tabs>
        <w:tab w:val="left" w:pos="4150"/>
      </w:tabs>
      <w:spacing w:after="0"/>
    </w:pPr>
    <w:r w:rsidRPr="001227EB">
      <w:t xml:space="preserve">Page </w:t>
    </w:r>
    <w:r w:rsidRPr="001227EB">
      <w:rPr>
        <w:b/>
        <w:bCs/>
        <w:szCs w:val="24"/>
      </w:rPr>
      <w:fldChar w:fldCharType="begin"/>
    </w:r>
    <w:r w:rsidRPr="001227EB">
      <w:rPr>
        <w:b/>
        <w:bCs/>
      </w:rPr>
      <w:instrText xml:space="preserve"> PAGE </w:instrText>
    </w:r>
    <w:r w:rsidRPr="001227EB">
      <w:rPr>
        <w:b/>
        <w:bCs/>
        <w:szCs w:val="24"/>
      </w:rPr>
      <w:fldChar w:fldCharType="separate"/>
    </w:r>
    <w:r w:rsidR="009909ED">
      <w:rPr>
        <w:b/>
        <w:bCs/>
        <w:noProof/>
      </w:rPr>
      <w:t>4</w:t>
    </w:r>
    <w:r w:rsidRPr="001227EB">
      <w:rPr>
        <w:b/>
        <w:bCs/>
        <w:szCs w:val="24"/>
      </w:rPr>
      <w:fldChar w:fldCharType="end"/>
    </w:r>
    <w:r w:rsidRPr="001227EB">
      <w:t xml:space="preserve"> of </w:t>
    </w:r>
    <w:r w:rsidRPr="001227EB">
      <w:rPr>
        <w:b/>
        <w:bCs/>
        <w:szCs w:val="24"/>
      </w:rPr>
      <w:fldChar w:fldCharType="begin"/>
    </w:r>
    <w:r w:rsidRPr="001227EB">
      <w:rPr>
        <w:b/>
        <w:bCs/>
      </w:rPr>
      <w:instrText xml:space="preserve"> NUMPAGES  </w:instrText>
    </w:r>
    <w:r w:rsidRPr="001227EB">
      <w:rPr>
        <w:b/>
        <w:bCs/>
        <w:szCs w:val="24"/>
      </w:rPr>
      <w:fldChar w:fldCharType="separate"/>
    </w:r>
    <w:r w:rsidR="009909ED">
      <w:rPr>
        <w:b/>
        <w:bCs/>
        <w:noProof/>
      </w:rPr>
      <w:t>5</w:t>
    </w:r>
    <w:r w:rsidRPr="001227EB">
      <w:rPr>
        <w:b/>
        <w:bCs/>
        <w:szCs w:val="24"/>
      </w:rPr>
      <w:fldChar w:fldCharType="end"/>
    </w:r>
    <w:r w:rsidRPr="001227EB">
      <w:rPr>
        <w:b/>
        <w:bCs/>
        <w:szCs w:val="24"/>
      </w:rPr>
      <w:tab/>
    </w:r>
    <w:r w:rsidR="007F308E">
      <w:t xml:space="preserve">                                        </w:t>
    </w:r>
    <w:r w:rsidRPr="001227EB">
      <w:t xml:space="preserve">Effective:  </w:t>
    </w:r>
    <w:r w:rsidR="009909ED">
      <w:fldChar w:fldCharType="begin"/>
    </w:r>
    <w:r w:rsidR="009909ED">
      <w:instrText xml:space="preserve"> STYLEREF  "Effective Date"  \* MERGEFORMAT </w:instrText>
    </w:r>
    <w:r w:rsidR="009909ED">
      <w:fldChar w:fldCharType="separate"/>
    </w:r>
    <w:r w:rsidR="009909ED">
      <w:rPr>
        <w:noProof/>
      </w:rPr>
      <w:t>OCTOBER 11, 2016</w:t>
    </w:r>
    <w:r w:rsidR="009909E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B9CD" w14:textId="77777777" w:rsidR="00D701BF" w:rsidRPr="001227EB" w:rsidRDefault="009909ED" w:rsidP="00D701BF">
    <w:pPr>
      <w:tabs>
        <w:tab w:val="left" w:pos="4150"/>
      </w:tabs>
      <w:spacing w:after="0"/>
    </w:pPr>
    <w:r>
      <w:pict w14:anchorId="1118E354">
        <v:rect id="_x0000_i1026" style="width:445.05pt;height:2pt" o:hrpct="989" o:hrstd="t" o:hrnoshade="t" o:hr="t" fillcolor="black [3213]" stroked="f"/>
      </w:pict>
    </w:r>
  </w:p>
  <w:p w14:paraId="5C45AE5C" w14:textId="7DEE61A5" w:rsidR="00D701BF" w:rsidRPr="001227EB" w:rsidRDefault="00D701BF" w:rsidP="00996736">
    <w:pPr>
      <w:tabs>
        <w:tab w:val="left" w:pos="4150"/>
      </w:tabs>
      <w:spacing w:after="0"/>
    </w:pPr>
    <w:r w:rsidRPr="001227EB">
      <w:t xml:space="preserve">Page </w:t>
    </w:r>
    <w:r w:rsidRPr="001227EB">
      <w:rPr>
        <w:b/>
        <w:bCs/>
        <w:szCs w:val="24"/>
      </w:rPr>
      <w:fldChar w:fldCharType="begin"/>
    </w:r>
    <w:r w:rsidRPr="001227EB">
      <w:rPr>
        <w:b/>
        <w:bCs/>
      </w:rPr>
      <w:instrText xml:space="preserve"> PAGE </w:instrText>
    </w:r>
    <w:r w:rsidRPr="001227EB">
      <w:rPr>
        <w:b/>
        <w:bCs/>
        <w:szCs w:val="24"/>
      </w:rPr>
      <w:fldChar w:fldCharType="separate"/>
    </w:r>
    <w:r w:rsidR="009909ED">
      <w:rPr>
        <w:b/>
        <w:bCs/>
        <w:noProof/>
      </w:rPr>
      <w:t>1</w:t>
    </w:r>
    <w:r w:rsidRPr="001227EB">
      <w:rPr>
        <w:b/>
        <w:bCs/>
        <w:szCs w:val="24"/>
      </w:rPr>
      <w:fldChar w:fldCharType="end"/>
    </w:r>
    <w:r w:rsidRPr="001227EB">
      <w:t xml:space="preserve"> of </w:t>
    </w:r>
    <w:r w:rsidRPr="001227EB">
      <w:rPr>
        <w:b/>
        <w:bCs/>
        <w:szCs w:val="24"/>
      </w:rPr>
      <w:fldChar w:fldCharType="begin"/>
    </w:r>
    <w:r w:rsidRPr="001227EB">
      <w:rPr>
        <w:b/>
        <w:bCs/>
      </w:rPr>
      <w:instrText xml:space="preserve"> NUMPAGES  </w:instrText>
    </w:r>
    <w:r w:rsidRPr="001227EB">
      <w:rPr>
        <w:b/>
        <w:bCs/>
        <w:szCs w:val="24"/>
      </w:rPr>
      <w:fldChar w:fldCharType="separate"/>
    </w:r>
    <w:r w:rsidR="009909ED">
      <w:rPr>
        <w:b/>
        <w:bCs/>
        <w:noProof/>
      </w:rPr>
      <w:t>5</w:t>
    </w:r>
    <w:r w:rsidRPr="001227EB">
      <w:rPr>
        <w:b/>
        <w:bCs/>
        <w:szCs w:val="24"/>
      </w:rPr>
      <w:fldChar w:fldCharType="end"/>
    </w:r>
    <w:r w:rsidRPr="001227EB">
      <w:rPr>
        <w:b/>
        <w:bCs/>
        <w:szCs w:val="24"/>
      </w:rPr>
      <w:tab/>
    </w:r>
    <w:r>
      <w:tab/>
    </w:r>
    <w:r w:rsidRPr="001227EB">
      <w:tab/>
    </w:r>
    <w:r w:rsidRPr="001227EB">
      <w:tab/>
      <w:t xml:space="preserve">Effective:  </w:t>
    </w:r>
    <w:r w:rsidR="009909ED">
      <w:fldChar w:fldCharType="begin"/>
    </w:r>
    <w:r w:rsidR="009909ED">
      <w:instrText xml:space="preserve"> STYLEREF  "Effective Date"  \* MERGEFORMAT </w:instrText>
    </w:r>
    <w:r w:rsidR="009909ED">
      <w:fldChar w:fldCharType="separate"/>
    </w:r>
    <w:r w:rsidR="009909ED">
      <w:rPr>
        <w:noProof/>
      </w:rPr>
      <w:t>OCTOBER 11, 2016</w:t>
    </w:r>
    <w:r w:rsidR="009909ED">
      <w:rPr>
        <w:noProof/>
      </w:rPr>
      <w:fldChar w:fldCharType="end"/>
    </w:r>
  </w:p>
  <w:p w14:paraId="783EE4CD" w14:textId="77777777" w:rsidR="00D701BF" w:rsidRDefault="00D701BF" w:rsidP="00D701BF">
    <w:pPr>
      <w:pStyle w:val="Footer"/>
    </w:pPr>
  </w:p>
  <w:p w14:paraId="42CAF915" w14:textId="30D25BCF" w:rsidR="00ED44EF" w:rsidRPr="00D701BF" w:rsidRDefault="00ED44EF" w:rsidP="00D70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B86B" w14:textId="77777777" w:rsidR="006367F8" w:rsidRDefault="006367F8" w:rsidP="009021B2">
      <w:pPr>
        <w:spacing w:after="0"/>
      </w:pPr>
      <w:r>
        <w:separator/>
      </w:r>
    </w:p>
  </w:footnote>
  <w:footnote w:type="continuationSeparator" w:id="0">
    <w:p w14:paraId="0DE79F81" w14:textId="77777777" w:rsidR="006367F8" w:rsidRDefault="006367F8" w:rsidP="00902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48"/>
      <w:gridCol w:w="1152"/>
    </w:tblGrid>
    <w:tr w:rsidR="000A6CDB" w14:paraId="655A3322" w14:textId="77777777" w:rsidTr="00036F39">
      <w:tc>
        <w:tcPr>
          <w:tcW w:w="0" w:type="auto"/>
          <w:tcBorders>
            <w:right w:val="single" w:sz="6" w:space="0" w:color="000000" w:themeColor="text1"/>
          </w:tcBorders>
        </w:tcPr>
        <w:p w14:paraId="67C16E37" w14:textId="77777777" w:rsidR="000A6CDB" w:rsidRDefault="000A6CDB" w:rsidP="00036F39">
          <w:pPr>
            <w:pStyle w:val="Header"/>
            <w:jc w:val="right"/>
          </w:pPr>
          <w:r>
            <w:t>Arizona Department of Administration</w:t>
          </w:r>
        </w:p>
        <w:p w14:paraId="02AE29B2" w14:textId="2407B490" w:rsidR="000A6CDB" w:rsidRDefault="000A6CDB" w:rsidP="00C50E2E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 Title  \* MERGEFORMAT </w:instrText>
          </w:r>
          <w:r>
            <w:rPr>
              <w:b/>
              <w:bCs/>
            </w:rPr>
            <w:fldChar w:fldCharType="separate"/>
          </w:r>
          <w:r w:rsidR="009909ED">
            <w:rPr>
              <w:b/>
              <w:bCs/>
              <w:noProof/>
            </w:rPr>
            <w:t>P1000 - INFORMATION TECHNOLOGY POLICY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6E8252D9" w14:textId="77777777" w:rsidR="000A6CDB" w:rsidRDefault="000A6CDB" w:rsidP="00036F39">
          <w:pPr>
            <w:pStyle w:val="Header"/>
          </w:pPr>
          <w:r>
            <w:t>Rev</w:t>
          </w:r>
        </w:p>
        <w:p w14:paraId="18B15017" w14:textId="77777777" w:rsidR="000A6CDB" w:rsidRDefault="000A6CDB" w:rsidP="00036F39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 "Revision Number"  \* MERGEFORMAT </w:instrText>
          </w:r>
          <w:r>
            <w:rPr>
              <w:b/>
              <w:bCs/>
            </w:rPr>
            <w:fldChar w:fldCharType="separate"/>
          </w:r>
          <w:r w:rsidR="009909ED">
            <w:rPr>
              <w:b/>
              <w:bCs/>
              <w:noProof/>
            </w:rPr>
            <w:t>1.0</w:t>
          </w:r>
          <w:r>
            <w:rPr>
              <w:b/>
              <w:bCs/>
            </w:rPr>
            <w:fldChar w:fldCharType="end"/>
          </w:r>
        </w:p>
      </w:tc>
    </w:tr>
  </w:tbl>
  <w:p w14:paraId="2DC810E0" w14:textId="74027692" w:rsidR="00AE4729" w:rsidRPr="00D701BF" w:rsidRDefault="00AE4729" w:rsidP="00D70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545"/>
      <w:gridCol w:w="4252"/>
      <w:gridCol w:w="2498"/>
    </w:tblGrid>
    <w:tr w:rsidR="00ED44EF" w:rsidRPr="00AA7902" w14:paraId="0E7DA9E7" w14:textId="77777777" w:rsidTr="00036F39">
      <w:trPr>
        <w:trHeight w:val="1608"/>
      </w:trPr>
      <w:tc>
        <w:tcPr>
          <w:tcW w:w="2545" w:type="dxa"/>
        </w:tcPr>
        <w:p w14:paraId="053131AE" w14:textId="1C1D3EB0" w:rsidR="00ED44EF" w:rsidRPr="00BD5428" w:rsidRDefault="00960A0E" w:rsidP="00036F39">
          <w:pPr>
            <w:pStyle w:val="Quote"/>
            <w:rPr>
              <w:rStyle w:val="BookTitle"/>
              <w:rFonts w:asciiTheme="majorHAnsi" w:hAnsiTheme="majorHAnsi"/>
            </w:rPr>
          </w:pPr>
          <w:r>
            <w:rPr>
              <w:rStyle w:val="BookTitle"/>
              <w:rFonts w:asciiTheme="majorHAnsi" w:hAnsiTheme="majorHAnsi"/>
              <w:b/>
            </w:rPr>
            <w:t>[AGENCY]</w:t>
          </w:r>
        </w:p>
      </w:tc>
      <w:tc>
        <w:tcPr>
          <w:tcW w:w="4252" w:type="dxa"/>
          <w:vAlign w:val="center"/>
        </w:tcPr>
        <w:p w14:paraId="4B4B9FF9" w14:textId="309A2C28" w:rsidR="00ED44EF" w:rsidRPr="000A6CDB" w:rsidRDefault="00960A0E" w:rsidP="00036F39">
          <w:pPr>
            <w:widowControl w:val="0"/>
            <w:spacing w:before="80"/>
            <w:jc w:val="center"/>
            <w:outlineLvl w:val="2"/>
            <w:rPr>
              <w:rFonts w:asciiTheme="majorHAnsi" w:hAnsiTheme="majorHAnsi"/>
              <w:b/>
              <w:sz w:val="36"/>
            </w:rPr>
          </w:pPr>
          <w:r>
            <w:rPr>
              <w:rFonts w:asciiTheme="majorHAnsi" w:hAnsiTheme="majorHAnsi"/>
              <w:b/>
              <w:sz w:val="36"/>
            </w:rPr>
            <w:t>[AGENCY]</w:t>
          </w:r>
        </w:p>
        <w:p w14:paraId="2F450367" w14:textId="77777777" w:rsidR="00ED44EF" w:rsidRPr="00316A7B" w:rsidRDefault="00ED44EF" w:rsidP="00036F39">
          <w:pPr>
            <w:keepNext/>
            <w:jc w:val="center"/>
            <w:outlineLvl w:val="3"/>
            <w:rPr>
              <w:b/>
              <w:caps/>
              <w:sz w:val="48"/>
              <w:szCs w:val="48"/>
            </w:rPr>
          </w:pPr>
          <w:r w:rsidRPr="000A6CDB">
            <w:rPr>
              <w:rFonts w:asciiTheme="majorHAnsi" w:hAnsiTheme="majorHAnsi"/>
              <w:b/>
              <w:caps/>
              <w:sz w:val="48"/>
              <w:szCs w:val="48"/>
            </w:rPr>
            <w:t>POLICY</w:t>
          </w:r>
        </w:p>
      </w:tc>
      <w:tc>
        <w:tcPr>
          <w:tcW w:w="2498" w:type="dxa"/>
        </w:tcPr>
        <w:p w14:paraId="05A04822" w14:textId="77777777" w:rsidR="00ED44EF" w:rsidRPr="00316A7B" w:rsidRDefault="00ED44EF" w:rsidP="00036F39">
          <w:pPr>
            <w:keepNext/>
            <w:spacing w:before="80"/>
            <w:jc w:val="center"/>
            <w:outlineLvl w:val="7"/>
            <w:rPr>
              <w:b/>
              <w:noProof/>
            </w:rPr>
          </w:pPr>
          <w:r w:rsidRPr="00316A7B">
            <w:rPr>
              <w:noProof/>
            </w:rPr>
            <w:drawing>
              <wp:inline distT="0" distB="0" distL="0" distR="0" wp14:anchorId="05EBCBAD" wp14:editId="41F16DA3">
                <wp:extent cx="838200" cy="8191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FBFF4A" w14:textId="77777777" w:rsidR="00ED44EF" w:rsidRPr="000A6CDB" w:rsidRDefault="00ED44EF" w:rsidP="00036F39">
          <w:pPr>
            <w:keepNext/>
            <w:spacing w:before="80"/>
            <w:jc w:val="center"/>
            <w:outlineLvl w:val="7"/>
            <w:rPr>
              <w:rFonts w:asciiTheme="majorHAnsi" w:hAnsiTheme="majorHAnsi"/>
              <w:b/>
              <w:szCs w:val="24"/>
            </w:rPr>
          </w:pPr>
          <w:r w:rsidRPr="000A6CDB">
            <w:rPr>
              <w:rFonts w:asciiTheme="majorHAnsi" w:hAnsiTheme="majorHAnsi"/>
              <w:b/>
              <w:noProof/>
              <w:szCs w:val="24"/>
            </w:rPr>
            <w:t>State of Arizona</w:t>
          </w:r>
        </w:p>
      </w:tc>
    </w:tr>
  </w:tbl>
  <w:p w14:paraId="1CE40F9C" w14:textId="77777777" w:rsidR="00ED44EF" w:rsidRDefault="00ED4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89A81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B480988"/>
    <w:multiLevelType w:val="multilevel"/>
    <w:tmpl w:val="941C87C6"/>
    <w:styleLink w:val="Attachments"/>
    <w:lvl w:ilvl="0">
      <w:start w:val="1"/>
      <w:numFmt w:val="upperLetter"/>
      <w:pStyle w:val="Attachment"/>
      <w:lvlText w:val="Attachment %1."/>
      <w:lvlJc w:val="left"/>
      <w:pPr>
        <w:ind w:left="2808" w:hanging="280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Attachment %2."/>
      <w:lvlJc w:val="left"/>
      <w:pPr>
        <w:ind w:left="2808" w:hanging="2808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upperLetter"/>
      <w:lvlText w:val="Attachment %3."/>
      <w:lvlJc w:val="left"/>
      <w:pPr>
        <w:ind w:left="2808" w:hanging="2808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upperLetter"/>
      <w:lvlText w:val="Attachment %4."/>
      <w:lvlJc w:val="left"/>
      <w:pPr>
        <w:ind w:left="2808" w:hanging="2808"/>
      </w:pPr>
      <w:rPr>
        <w:rFonts w:hint="default"/>
      </w:rPr>
    </w:lvl>
    <w:lvl w:ilvl="4">
      <w:start w:val="1"/>
      <w:numFmt w:val="upperLetter"/>
      <w:lvlText w:val="Attachment %5."/>
      <w:lvlJc w:val="left"/>
      <w:pPr>
        <w:ind w:left="2808" w:hanging="2808"/>
      </w:pPr>
      <w:rPr>
        <w:rFonts w:hint="default"/>
      </w:rPr>
    </w:lvl>
    <w:lvl w:ilvl="5">
      <w:start w:val="1"/>
      <w:numFmt w:val="upperLetter"/>
      <w:lvlText w:val="Attachment %6."/>
      <w:lvlJc w:val="left"/>
      <w:pPr>
        <w:ind w:left="2808" w:hanging="2808"/>
      </w:pPr>
      <w:rPr>
        <w:rFonts w:hint="default"/>
      </w:rPr>
    </w:lvl>
    <w:lvl w:ilvl="6">
      <w:start w:val="1"/>
      <w:numFmt w:val="upperLetter"/>
      <w:lvlText w:val="Attachment %7."/>
      <w:lvlJc w:val="left"/>
      <w:pPr>
        <w:ind w:left="2808" w:hanging="2808"/>
      </w:pPr>
      <w:rPr>
        <w:rFonts w:hint="default"/>
      </w:rPr>
    </w:lvl>
    <w:lvl w:ilvl="7">
      <w:start w:val="1"/>
      <w:numFmt w:val="upperLetter"/>
      <w:lvlText w:val="Attachment %8."/>
      <w:lvlJc w:val="left"/>
      <w:pPr>
        <w:ind w:left="2808" w:hanging="2808"/>
      </w:pPr>
      <w:rPr>
        <w:rFonts w:hint="default"/>
      </w:rPr>
    </w:lvl>
    <w:lvl w:ilvl="8">
      <w:start w:val="1"/>
      <w:numFmt w:val="upperLetter"/>
      <w:lvlText w:val="Attachment %9."/>
      <w:lvlJc w:val="left"/>
      <w:pPr>
        <w:ind w:left="2808" w:hanging="2808"/>
      </w:pPr>
      <w:rPr>
        <w:rFonts w:hint="default"/>
      </w:rPr>
    </w:lvl>
  </w:abstractNum>
  <w:abstractNum w:abstractNumId="2" w15:restartNumberingAfterBreak="0">
    <w:nsid w:val="0D301DC0"/>
    <w:multiLevelType w:val="hybridMultilevel"/>
    <w:tmpl w:val="1120438C"/>
    <w:lvl w:ilvl="0" w:tplc="C2B2A0F6">
      <w:start w:val="1"/>
      <w:numFmt w:val="lowerLetter"/>
      <w:pStyle w:val="ListAlpha"/>
      <w:lvlText w:val="%1."/>
      <w:lvlJc w:val="left"/>
      <w:pPr>
        <w:ind w:left="2448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 w15:restartNumberingAfterBreak="0">
    <w:nsid w:val="152C70B3"/>
    <w:multiLevelType w:val="multilevel"/>
    <w:tmpl w:val="29BC5EE2"/>
    <w:styleLink w:val="Headings"/>
    <w:lvl w:ilvl="0">
      <w:start w:val="1"/>
      <w:numFmt w:val="decimal"/>
      <w:suff w:val="space"/>
      <w:lvlText w:val="%1.0"/>
      <w:lvlJc w:val="left"/>
      <w:pPr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1224" w:hanging="864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2016" w:hanging="1296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3150" w:hanging="20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hint="default"/>
      </w:rPr>
    </w:lvl>
  </w:abstractNum>
  <w:abstractNum w:abstractNumId="4" w15:restartNumberingAfterBreak="0">
    <w:nsid w:val="1DB56D96"/>
    <w:multiLevelType w:val="hybridMultilevel"/>
    <w:tmpl w:val="DD7EC8B2"/>
    <w:lvl w:ilvl="0" w:tplc="63065974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2859"/>
    <w:multiLevelType w:val="hybridMultilevel"/>
    <w:tmpl w:val="32FA2DE2"/>
    <w:lvl w:ilvl="0" w:tplc="415A8C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504063"/>
    <w:multiLevelType w:val="hybridMultilevel"/>
    <w:tmpl w:val="32FC4848"/>
    <w:lvl w:ilvl="0" w:tplc="802E0982">
      <w:start w:val="1"/>
      <w:numFmt w:val="lowerLetter"/>
      <w:lvlText w:val="%1."/>
      <w:lvlJc w:val="left"/>
      <w:pPr>
        <w:ind w:left="20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306C4AA1"/>
    <w:multiLevelType w:val="hybridMultilevel"/>
    <w:tmpl w:val="70560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34019"/>
    <w:multiLevelType w:val="multilevel"/>
    <w:tmpl w:val="7CA0A2C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471511"/>
    <w:multiLevelType w:val="hybridMultilevel"/>
    <w:tmpl w:val="BAD40D7C"/>
    <w:lvl w:ilvl="0" w:tplc="8AEE5958">
      <w:start w:val="1"/>
      <w:numFmt w:val="decimal"/>
      <w:lvlText w:val="%1."/>
      <w:lvlJc w:val="left"/>
      <w:pPr>
        <w:ind w:left="2448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0" w15:restartNumberingAfterBreak="0">
    <w:nsid w:val="445E1253"/>
    <w:multiLevelType w:val="multilevel"/>
    <w:tmpl w:val="941C87C6"/>
    <w:numStyleLink w:val="Attachments"/>
  </w:abstractNum>
  <w:abstractNum w:abstractNumId="11" w15:restartNumberingAfterBreak="0">
    <w:nsid w:val="4E3218AD"/>
    <w:multiLevelType w:val="hybridMultilevel"/>
    <w:tmpl w:val="903E0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53A28"/>
    <w:multiLevelType w:val="hybridMultilevel"/>
    <w:tmpl w:val="9B0C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12"/>
  </w:num>
  <w:num w:numId="19">
    <w:abstractNumId w:val="11"/>
  </w:num>
  <w:num w:numId="20">
    <w:abstractNumId w:val="8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linkStyl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A"/>
    <w:rsid w:val="00000EEB"/>
    <w:rsid w:val="00014027"/>
    <w:rsid w:val="00015C30"/>
    <w:rsid w:val="00016F2F"/>
    <w:rsid w:val="000209A0"/>
    <w:rsid w:val="00023DAB"/>
    <w:rsid w:val="00026415"/>
    <w:rsid w:val="000270CD"/>
    <w:rsid w:val="000304E9"/>
    <w:rsid w:val="00032F25"/>
    <w:rsid w:val="00034142"/>
    <w:rsid w:val="00036040"/>
    <w:rsid w:val="00036F39"/>
    <w:rsid w:val="000428C1"/>
    <w:rsid w:val="000460D8"/>
    <w:rsid w:val="00047611"/>
    <w:rsid w:val="00050BC2"/>
    <w:rsid w:val="00050DB1"/>
    <w:rsid w:val="00055FD5"/>
    <w:rsid w:val="000701A9"/>
    <w:rsid w:val="000718D7"/>
    <w:rsid w:val="0008218F"/>
    <w:rsid w:val="00083CA0"/>
    <w:rsid w:val="00085ED3"/>
    <w:rsid w:val="00086E44"/>
    <w:rsid w:val="00097460"/>
    <w:rsid w:val="000A372C"/>
    <w:rsid w:val="000A6CDB"/>
    <w:rsid w:val="000A7485"/>
    <w:rsid w:val="000B0EF2"/>
    <w:rsid w:val="000B135A"/>
    <w:rsid w:val="000B28D6"/>
    <w:rsid w:val="000B2CCC"/>
    <w:rsid w:val="000B308C"/>
    <w:rsid w:val="000B6EBF"/>
    <w:rsid w:val="000C1B37"/>
    <w:rsid w:val="000C24EF"/>
    <w:rsid w:val="000C3641"/>
    <w:rsid w:val="000D33A1"/>
    <w:rsid w:val="000D363E"/>
    <w:rsid w:val="000D52F4"/>
    <w:rsid w:val="000E2C7A"/>
    <w:rsid w:val="000E67DB"/>
    <w:rsid w:val="000F0425"/>
    <w:rsid w:val="000F08C3"/>
    <w:rsid w:val="00112E08"/>
    <w:rsid w:val="0011382E"/>
    <w:rsid w:val="00116DF5"/>
    <w:rsid w:val="00120C23"/>
    <w:rsid w:val="00121205"/>
    <w:rsid w:val="0012488D"/>
    <w:rsid w:val="00131577"/>
    <w:rsid w:val="00133961"/>
    <w:rsid w:val="001359AE"/>
    <w:rsid w:val="00144274"/>
    <w:rsid w:val="0014460D"/>
    <w:rsid w:val="001508B4"/>
    <w:rsid w:val="001610E2"/>
    <w:rsid w:val="00162C2E"/>
    <w:rsid w:val="001659D3"/>
    <w:rsid w:val="00170AAE"/>
    <w:rsid w:val="001739DD"/>
    <w:rsid w:val="00174177"/>
    <w:rsid w:val="001753C7"/>
    <w:rsid w:val="0019728B"/>
    <w:rsid w:val="001A0050"/>
    <w:rsid w:val="001A37C1"/>
    <w:rsid w:val="001A66DF"/>
    <w:rsid w:val="001B26CD"/>
    <w:rsid w:val="001B315E"/>
    <w:rsid w:val="001B57BD"/>
    <w:rsid w:val="001C35FB"/>
    <w:rsid w:val="001C56D9"/>
    <w:rsid w:val="001C6726"/>
    <w:rsid w:val="001C6BB1"/>
    <w:rsid w:val="001D292E"/>
    <w:rsid w:val="001D2F77"/>
    <w:rsid w:val="001D6864"/>
    <w:rsid w:val="001D78C5"/>
    <w:rsid w:val="001E6A34"/>
    <w:rsid w:val="001E78F5"/>
    <w:rsid w:val="001E7CA1"/>
    <w:rsid w:val="001F0DFF"/>
    <w:rsid w:val="001F4213"/>
    <w:rsid w:val="0020178C"/>
    <w:rsid w:val="0020386A"/>
    <w:rsid w:val="0022009E"/>
    <w:rsid w:val="002327FA"/>
    <w:rsid w:val="00232C19"/>
    <w:rsid w:val="00234CAF"/>
    <w:rsid w:val="0023541C"/>
    <w:rsid w:val="00235779"/>
    <w:rsid w:val="0023672D"/>
    <w:rsid w:val="002470FE"/>
    <w:rsid w:val="002606A4"/>
    <w:rsid w:val="00262926"/>
    <w:rsid w:val="00265078"/>
    <w:rsid w:val="002742E9"/>
    <w:rsid w:val="00274C1F"/>
    <w:rsid w:val="00280D77"/>
    <w:rsid w:val="00281F53"/>
    <w:rsid w:val="002825AB"/>
    <w:rsid w:val="002832D9"/>
    <w:rsid w:val="002832F4"/>
    <w:rsid w:val="00283A71"/>
    <w:rsid w:val="002858DE"/>
    <w:rsid w:val="00286FF9"/>
    <w:rsid w:val="002A2675"/>
    <w:rsid w:val="002A3214"/>
    <w:rsid w:val="002A3BF8"/>
    <w:rsid w:val="002A4DBA"/>
    <w:rsid w:val="002A768D"/>
    <w:rsid w:val="002B3F1C"/>
    <w:rsid w:val="002D493C"/>
    <w:rsid w:val="002D5E99"/>
    <w:rsid w:val="002E4F68"/>
    <w:rsid w:val="002F20DC"/>
    <w:rsid w:val="00300731"/>
    <w:rsid w:val="00307703"/>
    <w:rsid w:val="0031056A"/>
    <w:rsid w:val="00310EEF"/>
    <w:rsid w:val="003134FA"/>
    <w:rsid w:val="0031690C"/>
    <w:rsid w:val="00316AE7"/>
    <w:rsid w:val="00320343"/>
    <w:rsid w:val="003235D2"/>
    <w:rsid w:val="0032560B"/>
    <w:rsid w:val="0032647F"/>
    <w:rsid w:val="00330AB3"/>
    <w:rsid w:val="003327B3"/>
    <w:rsid w:val="003459A8"/>
    <w:rsid w:val="0034731A"/>
    <w:rsid w:val="0035395A"/>
    <w:rsid w:val="00354DA0"/>
    <w:rsid w:val="00357895"/>
    <w:rsid w:val="00364204"/>
    <w:rsid w:val="0036564C"/>
    <w:rsid w:val="00372792"/>
    <w:rsid w:val="00385512"/>
    <w:rsid w:val="00392841"/>
    <w:rsid w:val="00392FA7"/>
    <w:rsid w:val="0039417C"/>
    <w:rsid w:val="003A218C"/>
    <w:rsid w:val="003A4134"/>
    <w:rsid w:val="003B0B0D"/>
    <w:rsid w:val="003B10B7"/>
    <w:rsid w:val="003B14CF"/>
    <w:rsid w:val="003B3A75"/>
    <w:rsid w:val="003C1A05"/>
    <w:rsid w:val="003C3662"/>
    <w:rsid w:val="003C46BB"/>
    <w:rsid w:val="003D1C8B"/>
    <w:rsid w:val="003D1D10"/>
    <w:rsid w:val="003D29DB"/>
    <w:rsid w:val="003D545E"/>
    <w:rsid w:val="003D79C4"/>
    <w:rsid w:val="003E30DC"/>
    <w:rsid w:val="003E5381"/>
    <w:rsid w:val="003F4084"/>
    <w:rsid w:val="003F75ED"/>
    <w:rsid w:val="00402EF9"/>
    <w:rsid w:val="0041338A"/>
    <w:rsid w:val="00426751"/>
    <w:rsid w:val="00426E51"/>
    <w:rsid w:val="0043102F"/>
    <w:rsid w:val="00434011"/>
    <w:rsid w:val="004346B4"/>
    <w:rsid w:val="0043756E"/>
    <w:rsid w:val="00440DE1"/>
    <w:rsid w:val="00441FF9"/>
    <w:rsid w:val="0045154F"/>
    <w:rsid w:val="00456BAD"/>
    <w:rsid w:val="00456C32"/>
    <w:rsid w:val="00457AEB"/>
    <w:rsid w:val="0046109E"/>
    <w:rsid w:val="004711DA"/>
    <w:rsid w:val="0047404C"/>
    <w:rsid w:val="00475D3C"/>
    <w:rsid w:val="004773C7"/>
    <w:rsid w:val="004A1B99"/>
    <w:rsid w:val="004A68C4"/>
    <w:rsid w:val="004B1B9D"/>
    <w:rsid w:val="004B63C5"/>
    <w:rsid w:val="004B77D3"/>
    <w:rsid w:val="004C633F"/>
    <w:rsid w:val="004D0BE2"/>
    <w:rsid w:val="004D1FAC"/>
    <w:rsid w:val="004E2335"/>
    <w:rsid w:val="004E6259"/>
    <w:rsid w:val="004F0453"/>
    <w:rsid w:val="004F0761"/>
    <w:rsid w:val="004F493F"/>
    <w:rsid w:val="00502C8C"/>
    <w:rsid w:val="0050369E"/>
    <w:rsid w:val="00504F10"/>
    <w:rsid w:val="00510B9B"/>
    <w:rsid w:val="00511C63"/>
    <w:rsid w:val="005143D1"/>
    <w:rsid w:val="00526A7E"/>
    <w:rsid w:val="00533023"/>
    <w:rsid w:val="00536F57"/>
    <w:rsid w:val="0054430C"/>
    <w:rsid w:val="00546CF4"/>
    <w:rsid w:val="00547C8D"/>
    <w:rsid w:val="00550EE3"/>
    <w:rsid w:val="005572C0"/>
    <w:rsid w:val="005625BE"/>
    <w:rsid w:val="00564C3F"/>
    <w:rsid w:val="0057726A"/>
    <w:rsid w:val="0058478F"/>
    <w:rsid w:val="005868D5"/>
    <w:rsid w:val="00594B6D"/>
    <w:rsid w:val="00595EC6"/>
    <w:rsid w:val="005A1E08"/>
    <w:rsid w:val="005A1E9D"/>
    <w:rsid w:val="005C23D7"/>
    <w:rsid w:val="005C2560"/>
    <w:rsid w:val="005C79C2"/>
    <w:rsid w:val="005D11CD"/>
    <w:rsid w:val="005D5E74"/>
    <w:rsid w:val="005D67C6"/>
    <w:rsid w:val="005E155F"/>
    <w:rsid w:val="005E6BA7"/>
    <w:rsid w:val="005F0602"/>
    <w:rsid w:val="005F2961"/>
    <w:rsid w:val="005F3132"/>
    <w:rsid w:val="00604DDD"/>
    <w:rsid w:val="006065D0"/>
    <w:rsid w:val="00607EFD"/>
    <w:rsid w:val="00610EFE"/>
    <w:rsid w:val="006161D0"/>
    <w:rsid w:val="00623123"/>
    <w:rsid w:val="00627566"/>
    <w:rsid w:val="0063197B"/>
    <w:rsid w:val="00633747"/>
    <w:rsid w:val="00636750"/>
    <w:rsid w:val="006367F8"/>
    <w:rsid w:val="00640F6B"/>
    <w:rsid w:val="00643869"/>
    <w:rsid w:val="006438EA"/>
    <w:rsid w:val="00643A26"/>
    <w:rsid w:val="006538C0"/>
    <w:rsid w:val="00654B9B"/>
    <w:rsid w:val="0066714D"/>
    <w:rsid w:val="00671607"/>
    <w:rsid w:val="00671A29"/>
    <w:rsid w:val="0067386C"/>
    <w:rsid w:val="00676D6C"/>
    <w:rsid w:val="0069074D"/>
    <w:rsid w:val="00695827"/>
    <w:rsid w:val="006970B3"/>
    <w:rsid w:val="006A4195"/>
    <w:rsid w:val="006A4862"/>
    <w:rsid w:val="006B1197"/>
    <w:rsid w:val="006B37FB"/>
    <w:rsid w:val="006B5EC8"/>
    <w:rsid w:val="006B6427"/>
    <w:rsid w:val="006B65D7"/>
    <w:rsid w:val="006C320C"/>
    <w:rsid w:val="006C5B90"/>
    <w:rsid w:val="006D14FA"/>
    <w:rsid w:val="006D7269"/>
    <w:rsid w:val="006D79E4"/>
    <w:rsid w:val="006E3754"/>
    <w:rsid w:val="006E5093"/>
    <w:rsid w:val="006F00C2"/>
    <w:rsid w:val="00704759"/>
    <w:rsid w:val="00705D47"/>
    <w:rsid w:val="00714188"/>
    <w:rsid w:val="0071522A"/>
    <w:rsid w:val="007166AA"/>
    <w:rsid w:val="00726EDC"/>
    <w:rsid w:val="0073006C"/>
    <w:rsid w:val="00730613"/>
    <w:rsid w:val="00731D1E"/>
    <w:rsid w:val="007341B6"/>
    <w:rsid w:val="00734969"/>
    <w:rsid w:val="00743902"/>
    <w:rsid w:val="00751A36"/>
    <w:rsid w:val="0075243B"/>
    <w:rsid w:val="00752EF4"/>
    <w:rsid w:val="00760E62"/>
    <w:rsid w:val="00760E63"/>
    <w:rsid w:val="00761E35"/>
    <w:rsid w:val="00764A64"/>
    <w:rsid w:val="00772755"/>
    <w:rsid w:val="0077360D"/>
    <w:rsid w:val="00773D03"/>
    <w:rsid w:val="007743D5"/>
    <w:rsid w:val="00777D07"/>
    <w:rsid w:val="007802AD"/>
    <w:rsid w:val="00780FE9"/>
    <w:rsid w:val="007811D3"/>
    <w:rsid w:val="00781D89"/>
    <w:rsid w:val="00786648"/>
    <w:rsid w:val="00786E53"/>
    <w:rsid w:val="007900FF"/>
    <w:rsid w:val="00794607"/>
    <w:rsid w:val="00797719"/>
    <w:rsid w:val="007A210B"/>
    <w:rsid w:val="007A2828"/>
    <w:rsid w:val="007C3599"/>
    <w:rsid w:val="007E086B"/>
    <w:rsid w:val="007E09F9"/>
    <w:rsid w:val="007E1EE6"/>
    <w:rsid w:val="007E4581"/>
    <w:rsid w:val="007F308E"/>
    <w:rsid w:val="007F4240"/>
    <w:rsid w:val="007F69D9"/>
    <w:rsid w:val="00800218"/>
    <w:rsid w:val="0081365B"/>
    <w:rsid w:val="008155BE"/>
    <w:rsid w:val="008157D5"/>
    <w:rsid w:val="00820F79"/>
    <w:rsid w:val="00831A52"/>
    <w:rsid w:val="00832981"/>
    <w:rsid w:val="008333C9"/>
    <w:rsid w:val="008417BF"/>
    <w:rsid w:val="00843BEF"/>
    <w:rsid w:val="00845561"/>
    <w:rsid w:val="0085066D"/>
    <w:rsid w:val="00850CAD"/>
    <w:rsid w:val="00854754"/>
    <w:rsid w:val="00854D0D"/>
    <w:rsid w:val="008602E8"/>
    <w:rsid w:val="0086492E"/>
    <w:rsid w:val="008703A0"/>
    <w:rsid w:val="00873901"/>
    <w:rsid w:val="00880756"/>
    <w:rsid w:val="00881043"/>
    <w:rsid w:val="008833BA"/>
    <w:rsid w:val="0088514D"/>
    <w:rsid w:val="008862BF"/>
    <w:rsid w:val="0089662A"/>
    <w:rsid w:val="008A38F6"/>
    <w:rsid w:val="008A4644"/>
    <w:rsid w:val="008B045D"/>
    <w:rsid w:val="008B4A00"/>
    <w:rsid w:val="008C19C6"/>
    <w:rsid w:val="008C1B1E"/>
    <w:rsid w:val="008C5E0E"/>
    <w:rsid w:val="008D0A6A"/>
    <w:rsid w:val="008D25D8"/>
    <w:rsid w:val="008D2E86"/>
    <w:rsid w:val="008D6829"/>
    <w:rsid w:val="008F310D"/>
    <w:rsid w:val="00902198"/>
    <w:rsid w:val="009021B2"/>
    <w:rsid w:val="00903E8F"/>
    <w:rsid w:val="00905DE7"/>
    <w:rsid w:val="009111FB"/>
    <w:rsid w:val="00922F60"/>
    <w:rsid w:val="00932BCE"/>
    <w:rsid w:val="00947195"/>
    <w:rsid w:val="00951580"/>
    <w:rsid w:val="00954D6B"/>
    <w:rsid w:val="00957DF3"/>
    <w:rsid w:val="00960A0E"/>
    <w:rsid w:val="00962D97"/>
    <w:rsid w:val="0096309E"/>
    <w:rsid w:val="00963B39"/>
    <w:rsid w:val="00965837"/>
    <w:rsid w:val="00965CF5"/>
    <w:rsid w:val="00970736"/>
    <w:rsid w:val="009757D2"/>
    <w:rsid w:val="00980C53"/>
    <w:rsid w:val="009854BD"/>
    <w:rsid w:val="00985897"/>
    <w:rsid w:val="00985DAC"/>
    <w:rsid w:val="009909ED"/>
    <w:rsid w:val="00991645"/>
    <w:rsid w:val="00991CE2"/>
    <w:rsid w:val="0099248E"/>
    <w:rsid w:val="00995A7C"/>
    <w:rsid w:val="00996736"/>
    <w:rsid w:val="00996B7C"/>
    <w:rsid w:val="009A3536"/>
    <w:rsid w:val="009A79CD"/>
    <w:rsid w:val="009B299D"/>
    <w:rsid w:val="009C1218"/>
    <w:rsid w:val="009C73D4"/>
    <w:rsid w:val="009D014C"/>
    <w:rsid w:val="009D0C54"/>
    <w:rsid w:val="009E3376"/>
    <w:rsid w:val="009E3930"/>
    <w:rsid w:val="00A0224E"/>
    <w:rsid w:val="00A03558"/>
    <w:rsid w:val="00A03C79"/>
    <w:rsid w:val="00A14DE2"/>
    <w:rsid w:val="00A21306"/>
    <w:rsid w:val="00A25CD9"/>
    <w:rsid w:val="00A30BE1"/>
    <w:rsid w:val="00A30FAC"/>
    <w:rsid w:val="00A34C72"/>
    <w:rsid w:val="00A351C0"/>
    <w:rsid w:val="00A41EDA"/>
    <w:rsid w:val="00A52839"/>
    <w:rsid w:val="00A557B0"/>
    <w:rsid w:val="00A607C2"/>
    <w:rsid w:val="00A60B6C"/>
    <w:rsid w:val="00A66FE7"/>
    <w:rsid w:val="00A746F8"/>
    <w:rsid w:val="00A75180"/>
    <w:rsid w:val="00A81949"/>
    <w:rsid w:val="00A81DD4"/>
    <w:rsid w:val="00A8315F"/>
    <w:rsid w:val="00A86934"/>
    <w:rsid w:val="00A90285"/>
    <w:rsid w:val="00A9392C"/>
    <w:rsid w:val="00A94DD8"/>
    <w:rsid w:val="00A955D0"/>
    <w:rsid w:val="00A97427"/>
    <w:rsid w:val="00AA600C"/>
    <w:rsid w:val="00AA68E4"/>
    <w:rsid w:val="00AA753B"/>
    <w:rsid w:val="00AB21A7"/>
    <w:rsid w:val="00AC5BB5"/>
    <w:rsid w:val="00AC7075"/>
    <w:rsid w:val="00AE086C"/>
    <w:rsid w:val="00AE387B"/>
    <w:rsid w:val="00AE4729"/>
    <w:rsid w:val="00AE5216"/>
    <w:rsid w:val="00AE7CB7"/>
    <w:rsid w:val="00AF518F"/>
    <w:rsid w:val="00B00818"/>
    <w:rsid w:val="00B03949"/>
    <w:rsid w:val="00B233E8"/>
    <w:rsid w:val="00B26365"/>
    <w:rsid w:val="00B27858"/>
    <w:rsid w:val="00B3302F"/>
    <w:rsid w:val="00B35279"/>
    <w:rsid w:val="00B35E5B"/>
    <w:rsid w:val="00B4061C"/>
    <w:rsid w:val="00B430E3"/>
    <w:rsid w:val="00B56D47"/>
    <w:rsid w:val="00B60016"/>
    <w:rsid w:val="00B65485"/>
    <w:rsid w:val="00B666B9"/>
    <w:rsid w:val="00B7764C"/>
    <w:rsid w:val="00B818C6"/>
    <w:rsid w:val="00B91946"/>
    <w:rsid w:val="00B924D3"/>
    <w:rsid w:val="00B95355"/>
    <w:rsid w:val="00BA1CCC"/>
    <w:rsid w:val="00BA2768"/>
    <w:rsid w:val="00BA27CE"/>
    <w:rsid w:val="00BA2C2F"/>
    <w:rsid w:val="00BA46AA"/>
    <w:rsid w:val="00BA5C2A"/>
    <w:rsid w:val="00BB2FE8"/>
    <w:rsid w:val="00BC0BC8"/>
    <w:rsid w:val="00BC3921"/>
    <w:rsid w:val="00BC791B"/>
    <w:rsid w:val="00BD5428"/>
    <w:rsid w:val="00BE3EC5"/>
    <w:rsid w:val="00BE64E0"/>
    <w:rsid w:val="00BE707D"/>
    <w:rsid w:val="00BF18CD"/>
    <w:rsid w:val="00BF2B77"/>
    <w:rsid w:val="00C03834"/>
    <w:rsid w:val="00C03A57"/>
    <w:rsid w:val="00C03C82"/>
    <w:rsid w:val="00C23B61"/>
    <w:rsid w:val="00C41137"/>
    <w:rsid w:val="00C41272"/>
    <w:rsid w:val="00C50E2E"/>
    <w:rsid w:val="00C52D70"/>
    <w:rsid w:val="00C52D88"/>
    <w:rsid w:val="00C53364"/>
    <w:rsid w:val="00C65E89"/>
    <w:rsid w:val="00C717F6"/>
    <w:rsid w:val="00C71B29"/>
    <w:rsid w:val="00C76E6B"/>
    <w:rsid w:val="00C820F7"/>
    <w:rsid w:val="00C87A4B"/>
    <w:rsid w:val="00C93260"/>
    <w:rsid w:val="00C942AE"/>
    <w:rsid w:val="00CA0CFA"/>
    <w:rsid w:val="00CA22EB"/>
    <w:rsid w:val="00CA31A0"/>
    <w:rsid w:val="00CA551E"/>
    <w:rsid w:val="00CB2AED"/>
    <w:rsid w:val="00CB421C"/>
    <w:rsid w:val="00CC1620"/>
    <w:rsid w:val="00CC42CB"/>
    <w:rsid w:val="00CC7D21"/>
    <w:rsid w:val="00CD39EA"/>
    <w:rsid w:val="00CD513B"/>
    <w:rsid w:val="00CD6A7F"/>
    <w:rsid w:val="00CE01A6"/>
    <w:rsid w:val="00CE03EA"/>
    <w:rsid w:val="00CE0645"/>
    <w:rsid w:val="00CE40D5"/>
    <w:rsid w:val="00CF15BC"/>
    <w:rsid w:val="00CF52AD"/>
    <w:rsid w:val="00CF5B1C"/>
    <w:rsid w:val="00D0352E"/>
    <w:rsid w:val="00D037D3"/>
    <w:rsid w:val="00D07B6D"/>
    <w:rsid w:val="00D11494"/>
    <w:rsid w:val="00D13D90"/>
    <w:rsid w:val="00D14706"/>
    <w:rsid w:val="00D214B1"/>
    <w:rsid w:val="00D23137"/>
    <w:rsid w:val="00D27B90"/>
    <w:rsid w:val="00D34D5E"/>
    <w:rsid w:val="00D34FB7"/>
    <w:rsid w:val="00D54796"/>
    <w:rsid w:val="00D54F0C"/>
    <w:rsid w:val="00D55233"/>
    <w:rsid w:val="00D6523A"/>
    <w:rsid w:val="00D65F49"/>
    <w:rsid w:val="00D701BF"/>
    <w:rsid w:val="00D71D15"/>
    <w:rsid w:val="00D7240C"/>
    <w:rsid w:val="00D745AF"/>
    <w:rsid w:val="00D74B8C"/>
    <w:rsid w:val="00D805CA"/>
    <w:rsid w:val="00D811C8"/>
    <w:rsid w:val="00D8259B"/>
    <w:rsid w:val="00D84294"/>
    <w:rsid w:val="00D93034"/>
    <w:rsid w:val="00D942EE"/>
    <w:rsid w:val="00D95321"/>
    <w:rsid w:val="00D95AE3"/>
    <w:rsid w:val="00D97165"/>
    <w:rsid w:val="00DA068D"/>
    <w:rsid w:val="00DB3483"/>
    <w:rsid w:val="00DB4C3E"/>
    <w:rsid w:val="00DB7378"/>
    <w:rsid w:val="00DC658E"/>
    <w:rsid w:val="00DC6A76"/>
    <w:rsid w:val="00DD1AD3"/>
    <w:rsid w:val="00DD28E5"/>
    <w:rsid w:val="00DD7CD0"/>
    <w:rsid w:val="00DE058D"/>
    <w:rsid w:val="00DE1050"/>
    <w:rsid w:val="00DE7037"/>
    <w:rsid w:val="00DF13EC"/>
    <w:rsid w:val="00DF31E0"/>
    <w:rsid w:val="00DF507B"/>
    <w:rsid w:val="00DF65B0"/>
    <w:rsid w:val="00E020BE"/>
    <w:rsid w:val="00E13FAA"/>
    <w:rsid w:val="00E15959"/>
    <w:rsid w:val="00E2687D"/>
    <w:rsid w:val="00E272FE"/>
    <w:rsid w:val="00E31C28"/>
    <w:rsid w:val="00E33F65"/>
    <w:rsid w:val="00E35F0C"/>
    <w:rsid w:val="00E41E10"/>
    <w:rsid w:val="00E42032"/>
    <w:rsid w:val="00E4293D"/>
    <w:rsid w:val="00E5318F"/>
    <w:rsid w:val="00E57EAB"/>
    <w:rsid w:val="00E632D7"/>
    <w:rsid w:val="00E64279"/>
    <w:rsid w:val="00E6430C"/>
    <w:rsid w:val="00E64843"/>
    <w:rsid w:val="00E6531A"/>
    <w:rsid w:val="00E65354"/>
    <w:rsid w:val="00E73B0C"/>
    <w:rsid w:val="00E76138"/>
    <w:rsid w:val="00E97456"/>
    <w:rsid w:val="00E97E25"/>
    <w:rsid w:val="00EA19EB"/>
    <w:rsid w:val="00EB3578"/>
    <w:rsid w:val="00EC4955"/>
    <w:rsid w:val="00ED44EF"/>
    <w:rsid w:val="00ED7971"/>
    <w:rsid w:val="00EE0BEF"/>
    <w:rsid w:val="00EE3783"/>
    <w:rsid w:val="00EE62C1"/>
    <w:rsid w:val="00EF1FA8"/>
    <w:rsid w:val="00EF2120"/>
    <w:rsid w:val="00EF56B3"/>
    <w:rsid w:val="00EF69EF"/>
    <w:rsid w:val="00F01242"/>
    <w:rsid w:val="00F01CDA"/>
    <w:rsid w:val="00F0362D"/>
    <w:rsid w:val="00F14B88"/>
    <w:rsid w:val="00F21E7C"/>
    <w:rsid w:val="00F24360"/>
    <w:rsid w:val="00F26ACF"/>
    <w:rsid w:val="00F35390"/>
    <w:rsid w:val="00F354FF"/>
    <w:rsid w:val="00F355B3"/>
    <w:rsid w:val="00F36BB6"/>
    <w:rsid w:val="00F36DB9"/>
    <w:rsid w:val="00F409D9"/>
    <w:rsid w:val="00F43640"/>
    <w:rsid w:val="00F457DD"/>
    <w:rsid w:val="00F55CCA"/>
    <w:rsid w:val="00F61D55"/>
    <w:rsid w:val="00F63DF2"/>
    <w:rsid w:val="00F6743D"/>
    <w:rsid w:val="00F76D75"/>
    <w:rsid w:val="00F80F3F"/>
    <w:rsid w:val="00F839ED"/>
    <w:rsid w:val="00F86486"/>
    <w:rsid w:val="00F93737"/>
    <w:rsid w:val="00F9775A"/>
    <w:rsid w:val="00F97A93"/>
    <w:rsid w:val="00FA1C6F"/>
    <w:rsid w:val="00FA22AC"/>
    <w:rsid w:val="00FC3F3E"/>
    <w:rsid w:val="00FC7910"/>
    <w:rsid w:val="00FD284F"/>
    <w:rsid w:val="00FE0500"/>
    <w:rsid w:val="00FE16AC"/>
    <w:rsid w:val="00FE2E17"/>
    <w:rsid w:val="00FF102D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5714DFD"/>
  <w15:docId w15:val="{3060846B-63EE-42A0-95F1-E8FC4A8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ED"/>
    <w:pPr>
      <w:spacing w:after="160" w:line="259" w:lineRule="auto"/>
    </w:pPr>
    <w:rPr>
      <w:rFonts w:asciiTheme="minorHAnsi" w:eastAsiaTheme="minorHAnsi" w:hAnsiTheme="minorHAnsi"/>
      <w:sz w:val="22"/>
    </w:rPr>
  </w:style>
  <w:style w:type="paragraph" w:styleId="Heading1">
    <w:name w:val="heading 1"/>
    <w:aliases w:val="Heading Title"/>
    <w:next w:val="Normal"/>
    <w:link w:val="Heading1Char"/>
    <w:uiPriority w:val="9"/>
    <w:qFormat/>
    <w:rsid w:val="00C41272"/>
    <w:pPr>
      <w:numPr>
        <w:numId w:val="14"/>
      </w:numPr>
      <w:pBdr>
        <w:bottom w:val="single" w:sz="4" w:space="1" w:color="auto"/>
      </w:pBdr>
      <w:spacing w:before="360" w:after="120"/>
      <w:contextualSpacing/>
      <w:outlineLvl w:val="0"/>
    </w:pPr>
    <w:rPr>
      <w:rFonts w:asciiTheme="minorHAnsi" w:eastAsia="Times New Roman" w:hAnsiTheme="minorHAnsi" w:cs="Times New Roman"/>
      <w:b/>
      <w:bCs/>
      <w:caps/>
      <w:sz w:val="24"/>
      <w:szCs w:val="28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C41272"/>
    <w:pPr>
      <w:numPr>
        <w:ilvl w:val="1"/>
        <w:numId w:val="14"/>
      </w:numPr>
      <w:spacing w:before="200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272"/>
    <w:pPr>
      <w:numPr>
        <w:ilvl w:val="2"/>
        <w:numId w:val="14"/>
      </w:numPr>
      <w:spacing w:before="200"/>
      <w:outlineLvl w:val="2"/>
    </w:pPr>
    <w:rPr>
      <w:bCs/>
    </w:rPr>
  </w:style>
  <w:style w:type="paragraph" w:styleId="Heading4">
    <w:name w:val="heading 4"/>
    <w:basedOn w:val="ListBullet4"/>
    <w:next w:val="ListAlpha"/>
    <w:link w:val="Heading4Char"/>
    <w:autoRedefine/>
    <w:uiPriority w:val="9"/>
    <w:unhideWhenUsed/>
    <w:qFormat/>
    <w:rsid w:val="00C41272"/>
    <w:pPr>
      <w:spacing w:before="200" w:after="0"/>
      <w:ind w:left="2880"/>
      <w:outlineLvl w:val="3"/>
    </w:pPr>
    <w:rPr>
      <w:bCs/>
      <w:iCs/>
    </w:rPr>
  </w:style>
  <w:style w:type="paragraph" w:styleId="Heading5">
    <w:name w:val="heading 5"/>
    <w:aliases w:val="List Paragraph Heading 3"/>
    <w:basedOn w:val="Normal"/>
    <w:next w:val="Normal"/>
    <w:link w:val="Heading5Char"/>
    <w:uiPriority w:val="9"/>
    <w:unhideWhenUsed/>
    <w:qFormat/>
    <w:rsid w:val="00C41272"/>
    <w:pPr>
      <w:spacing w:before="200"/>
      <w:ind w:left="1584"/>
      <w:outlineLvl w:val="4"/>
    </w:pPr>
    <w:rPr>
      <w:b/>
      <w:bCs/>
    </w:rPr>
  </w:style>
  <w:style w:type="paragraph" w:styleId="Heading6">
    <w:name w:val="heading 6"/>
    <w:aliases w:val="Note"/>
    <w:basedOn w:val="ListParagraph"/>
    <w:next w:val="Normal"/>
    <w:link w:val="Heading6Char"/>
    <w:uiPriority w:val="9"/>
    <w:unhideWhenUsed/>
    <w:qFormat/>
    <w:rsid w:val="00C41272"/>
    <w:pPr>
      <w:spacing w:before="12" w:line="271" w:lineRule="auto"/>
      <w:ind w:left="720"/>
      <w:outlineLvl w:val="5"/>
    </w:pPr>
    <w:rPr>
      <w:b/>
      <w:bCs/>
      <w:i/>
      <w:iCs/>
      <w:sz w:val="20"/>
    </w:rPr>
  </w:style>
  <w:style w:type="paragraph" w:styleId="Heading7">
    <w:name w:val="heading 7"/>
    <w:aliases w:val="Bullet 1"/>
    <w:basedOn w:val="ListAlpha"/>
    <w:next w:val="Normal"/>
    <w:link w:val="Heading7Char"/>
    <w:uiPriority w:val="9"/>
    <w:unhideWhenUsed/>
    <w:qFormat/>
    <w:rsid w:val="00C41272"/>
    <w:pPr>
      <w:numPr>
        <w:numId w:val="4"/>
      </w:numPr>
      <w:ind w:left="1800"/>
      <w:outlineLvl w:val="6"/>
    </w:pPr>
    <w:rPr>
      <w:iCs/>
    </w:rPr>
  </w:style>
  <w:style w:type="paragraph" w:styleId="Heading8">
    <w:name w:val="heading 8"/>
    <w:aliases w:val="Title Heading"/>
    <w:basedOn w:val="Normal"/>
    <w:next w:val="Normal"/>
    <w:link w:val="Heading8Char"/>
    <w:uiPriority w:val="9"/>
    <w:unhideWhenUsed/>
    <w:qFormat/>
    <w:rsid w:val="00C41272"/>
    <w:pPr>
      <w:numPr>
        <w:ilvl w:val="7"/>
        <w:numId w:val="14"/>
      </w:numPr>
      <w:spacing w:after="0"/>
      <w:outlineLvl w:val="7"/>
    </w:pPr>
    <w:rPr>
      <w:szCs w:val="20"/>
    </w:rPr>
  </w:style>
  <w:style w:type="paragraph" w:styleId="Heading9">
    <w:name w:val="heading 9"/>
    <w:aliases w:val="Bullet 2"/>
    <w:basedOn w:val="ListAlpha"/>
    <w:next w:val="Normal"/>
    <w:link w:val="Heading9Char"/>
    <w:uiPriority w:val="9"/>
    <w:unhideWhenUsed/>
    <w:qFormat/>
    <w:rsid w:val="00C41272"/>
    <w:pPr>
      <w:ind w:left="252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  <w:rsid w:val="009909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09ED"/>
  </w:style>
  <w:style w:type="character" w:customStyle="1" w:styleId="Heading1Char">
    <w:name w:val="Heading 1 Char"/>
    <w:aliases w:val="Heading Title Char"/>
    <w:link w:val="Heading1"/>
    <w:uiPriority w:val="9"/>
    <w:rsid w:val="00C41272"/>
    <w:rPr>
      <w:rFonts w:asciiTheme="minorHAnsi" w:eastAsia="Times New Roman" w:hAnsiTheme="minorHAnsi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C41272"/>
    <w:rPr>
      <w:rFonts w:ascii="Calibri" w:eastAsia="Times New Roman" w:hAnsi="Calibri" w:cs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C41272"/>
    <w:rPr>
      <w:rFonts w:ascii="Calibri" w:eastAsia="Times New Roman" w:hAnsi="Calibri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C41272"/>
    <w:rPr>
      <w:rFonts w:ascii="Calibri" w:eastAsia="Times New Roman" w:hAnsi="Calibri" w:cs="Times New Roman"/>
      <w:bCs/>
      <w:iCs/>
      <w:sz w:val="24"/>
    </w:rPr>
  </w:style>
  <w:style w:type="character" w:customStyle="1" w:styleId="Heading5Char">
    <w:name w:val="Heading 5 Char"/>
    <w:aliases w:val="List Paragraph Heading 3 Char"/>
    <w:link w:val="Heading5"/>
    <w:uiPriority w:val="9"/>
    <w:rsid w:val="00C41272"/>
    <w:rPr>
      <w:rFonts w:ascii="Calibri" w:eastAsia="Times New Roman" w:hAnsi="Calibri" w:cs="Times New Roman"/>
      <w:b/>
      <w:bCs/>
      <w:sz w:val="24"/>
    </w:rPr>
  </w:style>
  <w:style w:type="character" w:customStyle="1" w:styleId="Heading6Char">
    <w:name w:val="Heading 6 Char"/>
    <w:aliases w:val="Note Char"/>
    <w:link w:val="Heading6"/>
    <w:uiPriority w:val="9"/>
    <w:rsid w:val="00C41272"/>
    <w:rPr>
      <w:rFonts w:ascii="Calibri" w:eastAsia="Times New Roman" w:hAnsi="Calibri" w:cs="Times New Roman"/>
      <w:b/>
      <w:bCs/>
      <w:i/>
      <w:iCs/>
    </w:rPr>
  </w:style>
  <w:style w:type="character" w:customStyle="1" w:styleId="Heading7Char">
    <w:name w:val="Heading 7 Char"/>
    <w:aliases w:val="Bullet 1 Char"/>
    <w:link w:val="Heading7"/>
    <w:uiPriority w:val="9"/>
    <w:rsid w:val="00C41272"/>
    <w:rPr>
      <w:rFonts w:ascii="Calibri" w:eastAsia="Times New Roman" w:hAnsi="Calibri" w:cs="Times New Roman"/>
      <w:bCs/>
      <w:iCs/>
      <w:sz w:val="24"/>
    </w:rPr>
  </w:style>
  <w:style w:type="character" w:customStyle="1" w:styleId="Heading8Char">
    <w:name w:val="Heading 8 Char"/>
    <w:aliases w:val="Title Heading Char"/>
    <w:link w:val="Heading8"/>
    <w:uiPriority w:val="9"/>
    <w:rsid w:val="00C41272"/>
    <w:rPr>
      <w:rFonts w:ascii="Calibri" w:eastAsia="Times New Roman" w:hAnsi="Calibri" w:cs="Times New Roman"/>
      <w:sz w:val="24"/>
      <w:szCs w:val="20"/>
    </w:rPr>
  </w:style>
  <w:style w:type="character" w:customStyle="1" w:styleId="Heading9Char">
    <w:name w:val="Heading 9 Char"/>
    <w:aliases w:val="Bullet 2 Char"/>
    <w:link w:val="Heading9"/>
    <w:uiPriority w:val="9"/>
    <w:rsid w:val="00C41272"/>
    <w:rPr>
      <w:rFonts w:ascii="Calibri" w:eastAsia="Times New Roman" w:hAnsi="Calibri" w:cs="Times New Roman"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2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272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C41272"/>
    <w:pPr>
      <w:autoSpaceDE w:val="0"/>
      <w:autoSpaceDN w:val="0"/>
      <w:adjustRightInd w:val="0"/>
      <w:spacing w:after="0"/>
    </w:pPr>
    <w:rPr>
      <w:rFonts w:ascii="GAMEFC+Arial" w:hAnsi="GAMEFC+Arial"/>
      <w:szCs w:val="24"/>
    </w:rPr>
  </w:style>
  <w:style w:type="paragraph" w:customStyle="1" w:styleId="bullet">
    <w:name w:val="bullet"/>
    <w:basedOn w:val="Normal"/>
    <w:next w:val="Normal"/>
    <w:uiPriority w:val="99"/>
    <w:rsid w:val="00C41272"/>
    <w:pPr>
      <w:autoSpaceDE w:val="0"/>
      <w:autoSpaceDN w:val="0"/>
      <w:adjustRightInd w:val="0"/>
      <w:spacing w:after="0"/>
    </w:pPr>
    <w:rPr>
      <w:szCs w:val="24"/>
    </w:rPr>
  </w:style>
  <w:style w:type="paragraph" w:styleId="ListParagraph">
    <w:name w:val="List Paragraph"/>
    <w:aliases w:val="List Paragraph Heading 2"/>
    <w:link w:val="ListParagraphChar"/>
    <w:uiPriority w:val="34"/>
    <w:qFormat/>
    <w:rsid w:val="00C41272"/>
    <w:pPr>
      <w:spacing w:after="0" w:line="240" w:lineRule="auto"/>
      <w:ind w:left="734"/>
      <w:contextualSpacing/>
    </w:pPr>
    <w:rPr>
      <w:rFonts w:ascii="Calibri" w:eastAsia="Times New Roman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412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272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12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272"/>
    <w:rPr>
      <w:rFonts w:ascii="Calibri" w:eastAsia="Times New Roman" w:hAnsi="Calibri" w:cs="Times New Roman"/>
      <w:sz w:val="24"/>
    </w:rPr>
  </w:style>
  <w:style w:type="paragraph" w:styleId="TOC1">
    <w:name w:val="toc 1"/>
    <w:basedOn w:val="Normal"/>
    <w:next w:val="Normal"/>
    <w:autoRedefine/>
    <w:uiPriority w:val="39"/>
    <w:rsid w:val="00C41272"/>
    <w:pPr>
      <w:tabs>
        <w:tab w:val="right" w:leader="dot" w:pos="9350"/>
      </w:tabs>
      <w:spacing w:before="120"/>
    </w:pPr>
    <w:rPr>
      <w:rFonts w:cs="Cambria"/>
      <w:b/>
      <w:bCs/>
      <w:color w:val="323232"/>
      <w:szCs w:val="20"/>
    </w:rPr>
  </w:style>
  <w:style w:type="paragraph" w:styleId="TOC2">
    <w:name w:val="toc 2"/>
    <w:basedOn w:val="Normal"/>
    <w:next w:val="Normal"/>
    <w:autoRedefine/>
    <w:uiPriority w:val="39"/>
    <w:rsid w:val="00C41272"/>
    <w:pPr>
      <w:spacing w:after="0"/>
      <w:ind w:left="220"/>
    </w:pPr>
    <w:rPr>
      <w:rFonts w:cs="Cambria"/>
      <w:smallCaps/>
      <w:szCs w:val="20"/>
    </w:rPr>
  </w:style>
  <w:style w:type="character" w:styleId="Hyperlink">
    <w:name w:val="Hyperlink"/>
    <w:uiPriority w:val="99"/>
    <w:rsid w:val="00C41272"/>
    <w:rPr>
      <w:color w:val="0000FF"/>
      <w:u w:val="single"/>
    </w:rPr>
  </w:style>
  <w:style w:type="paragraph" w:customStyle="1" w:styleId="BigHeadOne">
    <w:name w:val="BigHead One"/>
    <w:basedOn w:val="Normal"/>
    <w:rsid w:val="00C41272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Helvetica" w:hAnsi="Helvetica"/>
      <w:smallCaps/>
      <w:sz w:val="4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41272"/>
    <w:pPr>
      <w:spacing w:after="100"/>
      <w:ind w:left="660"/>
    </w:pPr>
  </w:style>
  <w:style w:type="paragraph" w:styleId="Title">
    <w:name w:val="Title"/>
    <w:basedOn w:val="Heading1"/>
    <w:next w:val="Normal"/>
    <w:link w:val="TitleChar"/>
    <w:uiPriority w:val="10"/>
    <w:qFormat/>
    <w:rsid w:val="00C41272"/>
    <w:pPr>
      <w:numPr>
        <w:numId w:val="0"/>
      </w:numPr>
      <w:pBdr>
        <w:bottom w:val="none" w:sz="0" w:space="0" w:color="auto"/>
      </w:pBdr>
      <w:spacing w:before="0" w:line="240" w:lineRule="auto"/>
      <w:outlineLvl w:val="9"/>
    </w:pPr>
    <w:rPr>
      <w:b w:val="0"/>
      <w:sz w:val="32"/>
      <w:szCs w:val="52"/>
    </w:rPr>
  </w:style>
  <w:style w:type="character" w:customStyle="1" w:styleId="TitleChar">
    <w:name w:val="Title Char"/>
    <w:link w:val="Title"/>
    <w:uiPriority w:val="10"/>
    <w:rsid w:val="00C41272"/>
    <w:rPr>
      <w:rFonts w:asciiTheme="minorHAnsi" w:eastAsia="Times New Roman" w:hAnsiTheme="minorHAnsi" w:cs="Times New Roman"/>
      <w:bCs/>
      <w:caps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72"/>
    <w:pPr>
      <w:spacing w:after="0"/>
    </w:pPr>
    <w:rPr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C41272"/>
    <w:rPr>
      <w:rFonts w:ascii="Calibri" w:eastAsia="Times New Roman" w:hAnsi="Calibri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4127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41272"/>
    <w:rPr>
      <w:rFonts w:ascii="Calibri" w:eastAsia="Times New Roman" w:hAnsi="Calibri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41272"/>
    <w:pPr>
      <w:outlineLvl w:val="9"/>
    </w:pPr>
    <w:rPr>
      <w:lang w:bidi="en-US"/>
    </w:rPr>
  </w:style>
  <w:style w:type="character" w:styleId="Strong">
    <w:name w:val="Strong"/>
    <w:uiPriority w:val="22"/>
    <w:qFormat/>
    <w:rsid w:val="00C41272"/>
    <w:rPr>
      <w:b/>
      <w:bCs/>
    </w:rPr>
  </w:style>
  <w:style w:type="character" w:styleId="Emphasis">
    <w:name w:val="Emphasis"/>
    <w:uiPriority w:val="20"/>
    <w:qFormat/>
    <w:rsid w:val="00C412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C41272"/>
    <w:pPr>
      <w:spacing w:before="200" w:after="0"/>
      <w:ind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41272"/>
    <w:rPr>
      <w:rFonts w:ascii="Calibri" w:eastAsia="Times New Roman" w:hAnsi="Calibri" w:cs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41272"/>
    <w:rPr>
      <w:rFonts w:ascii="Calibri" w:eastAsia="Times New Roman" w:hAnsi="Calibri" w:cs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C41272"/>
    <w:rPr>
      <w:i/>
      <w:iCs/>
    </w:rPr>
  </w:style>
  <w:style w:type="character" w:styleId="IntenseEmphasis">
    <w:name w:val="Intense Emphasis"/>
    <w:uiPriority w:val="21"/>
    <w:qFormat/>
    <w:rsid w:val="00C41272"/>
    <w:rPr>
      <w:b/>
      <w:bCs/>
    </w:rPr>
  </w:style>
  <w:style w:type="character" w:styleId="SubtleReference">
    <w:name w:val="Subtle Reference"/>
    <w:uiPriority w:val="31"/>
    <w:qFormat/>
    <w:rsid w:val="00C41272"/>
    <w:rPr>
      <w:smallCaps/>
    </w:rPr>
  </w:style>
  <w:style w:type="character" w:styleId="IntenseReference">
    <w:name w:val="Intense Reference"/>
    <w:uiPriority w:val="32"/>
    <w:qFormat/>
    <w:rsid w:val="00C41272"/>
    <w:rPr>
      <w:smallCaps/>
      <w:spacing w:val="5"/>
      <w:u w:val="single"/>
    </w:rPr>
  </w:style>
  <w:style w:type="character" w:styleId="BookTitle">
    <w:name w:val="Book Title"/>
    <w:aliases w:val="ADOA Title"/>
    <w:uiPriority w:val="33"/>
    <w:qFormat/>
    <w:rsid w:val="00C41272"/>
    <w:rPr>
      <w:rFonts w:asciiTheme="minorHAnsi" w:hAnsiTheme="minorHAnsi"/>
      <w:i/>
      <w:iCs/>
      <w:caps w:val="0"/>
      <w:smallCaps/>
      <w:color w:val="auto"/>
      <w:spacing w:val="0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41272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C41272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41272"/>
    <w:pPr>
      <w:spacing w:after="100" w:afterAutospacing="1"/>
    </w:pPr>
    <w:rPr>
      <w:b/>
      <w:bCs/>
      <w:caps/>
      <w:sz w:val="16"/>
      <w:szCs w:val="18"/>
    </w:rPr>
  </w:style>
  <w:style w:type="character" w:customStyle="1" w:styleId="ListParagraphChar">
    <w:name w:val="List Paragraph Char"/>
    <w:aliases w:val="List Paragraph Heading 2 Char"/>
    <w:link w:val="ListParagraph"/>
    <w:uiPriority w:val="34"/>
    <w:rsid w:val="00C41272"/>
    <w:rPr>
      <w:rFonts w:ascii="Calibri" w:eastAsia="Times New Roman" w:hAnsi="Calibri" w:cs="Times New Roman"/>
      <w:sz w:val="24"/>
    </w:rPr>
  </w:style>
  <w:style w:type="character" w:customStyle="1" w:styleId="apple-converted-space">
    <w:name w:val="apple-converted-space"/>
    <w:basedOn w:val="DefaultParagraphFont"/>
    <w:rsid w:val="00C41272"/>
  </w:style>
  <w:style w:type="character" w:styleId="PlaceholderText">
    <w:name w:val="Placeholder Text"/>
    <w:uiPriority w:val="99"/>
    <w:semiHidden/>
    <w:rsid w:val="00C41272"/>
    <w:rPr>
      <w:color w:val="808080"/>
    </w:rPr>
  </w:style>
  <w:style w:type="paragraph" w:customStyle="1" w:styleId="ListAlpha">
    <w:name w:val="List Alpha"/>
    <w:basedOn w:val="Heading3"/>
    <w:link w:val="ListAlphaChar"/>
    <w:autoRedefine/>
    <w:qFormat/>
    <w:rsid w:val="00C50E2E"/>
    <w:pPr>
      <w:numPr>
        <w:ilvl w:val="0"/>
        <w:numId w:val="12"/>
      </w:numPr>
      <w:spacing w:before="120"/>
    </w:pPr>
  </w:style>
  <w:style w:type="character" w:customStyle="1" w:styleId="ListAlphaChar">
    <w:name w:val="List Alpha Char"/>
    <w:link w:val="ListAlpha"/>
    <w:rsid w:val="00C50E2E"/>
    <w:rPr>
      <w:rFonts w:asciiTheme="minorHAnsi" w:eastAsiaTheme="minorHAnsi" w:hAnsiTheme="minorHAnsi"/>
      <w:bCs/>
      <w:sz w:val="22"/>
    </w:rPr>
  </w:style>
  <w:style w:type="numbering" w:customStyle="1" w:styleId="Headings">
    <w:name w:val="Headings"/>
    <w:uiPriority w:val="99"/>
    <w:rsid w:val="00354DA0"/>
    <w:pPr>
      <w:numPr>
        <w:numId w:val="1"/>
      </w:numPr>
    </w:pPr>
  </w:style>
  <w:style w:type="paragraph" w:customStyle="1" w:styleId="Heading2Body">
    <w:name w:val="Heading 2 Body"/>
    <w:basedOn w:val="Normal"/>
    <w:link w:val="Heading2BodyChar"/>
    <w:qFormat/>
    <w:rsid w:val="001A37C1"/>
  </w:style>
  <w:style w:type="character" w:customStyle="1" w:styleId="Heading2BodyChar">
    <w:name w:val="Heading 2 Body Char"/>
    <w:basedOn w:val="DefaultParagraphFont"/>
    <w:link w:val="Heading2Body"/>
    <w:rsid w:val="001A37C1"/>
  </w:style>
  <w:style w:type="numbering" w:customStyle="1" w:styleId="Attachments">
    <w:name w:val="Attachments"/>
    <w:uiPriority w:val="99"/>
    <w:rsid w:val="000B0EF2"/>
    <w:pPr>
      <w:numPr>
        <w:numId w:val="6"/>
      </w:numPr>
    </w:pPr>
  </w:style>
  <w:style w:type="paragraph" w:customStyle="1" w:styleId="Attachment">
    <w:name w:val="Attachment"/>
    <w:link w:val="AttachmentChar"/>
    <w:qFormat/>
    <w:rsid w:val="00714188"/>
    <w:pPr>
      <w:numPr>
        <w:numId w:val="7"/>
      </w:numPr>
      <w:spacing w:after="0" w:line="240" w:lineRule="auto"/>
      <w:ind w:left="1980" w:hanging="1620"/>
    </w:pPr>
    <w:rPr>
      <w:rFonts w:ascii="Calibri" w:eastAsia="Times New Roman" w:hAnsi="Calibri" w:cs="Times New Roman"/>
      <w:bCs/>
      <w:color w:val="323232"/>
      <w:sz w:val="24"/>
      <w:szCs w:val="26"/>
    </w:rPr>
  </w:style>
  <w:style w:type="character" w:customStyle="1" w:styleId="AttachmentChar">
    <w:name w:val="Attachment Char"/>
    <w:basedOn w:val="DefaultParagraphFont"/>
    <w:link w:val="Attachment"/>
    <w:rsid w:val="00714188"/>
    <w:rPr>
      <w:rFonts w:ascii="Calibri" w:eastAsia="Times New Roman" w:hAnsi="Calibri" w:cs="Times New Roman"/>
      <w:bCs/>
      <w:color w:val="323232"/>
      <w:sz w:val="24"/>
      <w:szCs w:val="26"/>
    </w:rPr>
  </w:style>
  <w:style w:type="character" w:styleId="PageNumber">
    <w:name w:val="page number"/>
    <w:basedOn w:val="DefaultParagraphFont"/>
    <w:rsid w:val="00AE4729"/>
  </w:style>
  <w:style w:type="paragraph" w:customStyle="1" w:styleId="DocumentNumber">
    <w:name w:val="Document Number"/>
    <w:basedOn w:val="Caption"/>
    <w:qFormat/>
    <w:rsid w:val="00C41272"/>
  </w:style>
  <w:style w:type="paragraph" w:customStyle="1" w:styleId="EffectiveDate">
    <w:name w:val="Effective Date"/>
    <w:basedOn w:val="Caption"/>
    <w:qFormat/>
    <w:rsid w:val="00C41272"/>
  </w:style>
  <w:style w:type="paragraph" w:customStyle="1" w:styleId="RevisionNumber">
    <w:name w:val="Revision Number"/>
    <w:basedOn w:val="Caption"/>
    <w:qFormat/>
    <w:rsid w:val="00C41272"/>
  </w:style>
  <w:style w:type="paragraph" w:styleId="ListBullet4">
    <w:name w:val="List Bullet 4"/>
    <w:basedOn w:val="Normal"/>
    <w:uiPriority w:val="99"/>
    <w:semiHidden/>
    <w:unhideWhenUsed/>
    <w:rsid w:val="00C41272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95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95"/>
    <w:rPr>
      <w:rFonts w:ascii="Calibri" w:eastAsia="Times New Roman" w:hAnsi="Calibri" w:cs="Times New Roman"/>
      <w:b/>
      <w:bCs/>
      <w:szCs w:val="20"/>
    </w:rPr>
  </w:style>
  <w:style w:type="paragraph" w:customStyle="1" w:styleId="Number1">
    <w:name w:val="Number1"/>
    <w:basedOn w:val="ListAlpha"/>
    <w:link w:val="Number1Char"/>
    <w:autoRedefine/>
    <w:qFormat/>
    <w:rsid w:val="00C41272"/>
    <w:pPr>
      <w:numPr>
        <w:numId w:val="0"/>
      </w:numPr>
      <w:ind w:left="2520" w:hanging="360"/>
    </w:pPr>
  </w:style>
  <w:style w:type="character" w:customStyle="1" w:styleId="Number1Char">
    <w:name w:val="Number1 Char"/>
    <w:basedOn w:val="ListAlphaChar"/>
    <w:link w:val="Number1"/>
    <w:rsid w:val="00C41272"/>
    <w:rPr>
      <w:rFonts w:ascii="Calibri" w:eastAsia="Times New Roman" w:hAnsi="Calibri" w:cs="Times New Roman"/>
      <w:bCs/>
      <w:sz w:val="24"/>
    </w:rPr>
  </w:style>
  <w:style w:type="table" w:customStyle="1" w:styleId="LightList12">
    <w:name w:val="Light List12"/>
    <w:basedOn w:val="TableNormal"/>
    <w:uiPriority w:val="61"/>
    <w:rsid w:val="007F308E"/>
    <w:pPr>
      <w:spacing w:after="0" w:line="240" w:lineRule="auto"/>
    </w:pPr>
    <w:rPr>
      <w:rFonts w:ascii="Calibri" w:eastAsia="Times New Roman" w:hAnsi="Calibri" w:cs="Times New Roman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2012-08-29T00:00:00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477d3e82-11fa-4fed-9bb9-5d09f7214dce">P1000</Identifier>
    <Status xmlns="477d3e82-11fa-4fed-9bb9-5d09f7214dce">REV - Stakeholder Review</Status>
    <Owner xmlns="477d3e82-11fa-4fed-9bb9-5d09f7214dce">
      <UserInfo>
        <DisplayName>Raj Kollengode</DisplayName>
        <AccountId>10</AccountId>
        <AccountType/>
      </UserInfo>
    </Owner>
    <Assigned_x0020_to0 xmlns="477d3e82-11fa-4fed-9bb9-5d09f7214dce">
      <UserInfo>
        <DisplayName>Raj Kollengode</DisplayName>
        <AccountId>10</AccountId>
        <AccountType/>
      </UserInfo>
    </Assigned_x0020_to0>
    <Applies_x0020_to xmlns="477d3e82-11fa-4fed-9bb9-5d09f7214dce">Statewide</Applies_x0020_to>
    <Superceded_x0020_by xmlns="477d3e82-11fa-4fed-9bb9-5d09f7214dce" xsi:nil="true"/>
    <Category xmlns="477d3e82-11fa-4fed-9bb9-5d09f7214dce">IT Governance</Category>
    <Document_x0020_Type xmlns="477d3e82-11fa-4fed-9bb9-5d09f7214dce">Policy</Document_x0020_Type>
    <SME_x0020_Owner xmlns="477d3e82-11fa-4fed-9bb9-5d09f7214dce">
      <UserInfo>
        <DisplayName>Raj Kollengode</DisplayName>
        <AccountId>10</AccountId>
        <AccountType/>
      </UserInfo>
    </SME_x0020_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96ECCF519454FB5C79CE61FE91F96" ma:contentTypeVersion="14" ma:contentTypeDescription="Create a new document." ma:contentTypeScope="" ma:versionID="660a5c29cf3d852ab25eba88e1ae9a93">
  <xsd:schema xmlns:xsd="http://www.w3.org/2001/XMLSchema" xmlns:xs="http://www.w3.org/2001/XMLSchema" xmlns:p="http://schemas.microsoft.com/office/2006/metadata/properties" xmlns:ns2="477d3e82-11fa-4fed-9bb9-5d09f7214dce" targetNamespace="http://schemas.microsoft.com/office/2006/metadata/properties" ma:root="true" ma:fieldsID="e06c9822546dd875c399f4a272a9a4fa" ns2:_="">
    <xsd:import namespace="477d3e82-11fa-4fed-9bb9-5d09f7214dce"/>
    <xsd:element name="properties">
      <xsd:complexType>
        <xsd:sequence>
          <xsd:element name="documentManagement">
            <xsd:complexType>
              <xsd:all>
                <xsd:element ref="ns2:Identifier"/>
                <xsd:element ref="ns2:Applies_x0020_to"/>
                <xsd:element ref="ns2:Category"/>
                <xsd:element ref="ns2:Document_x0020_Type"/>
                <xsd:element ref="ns2:Status"/>
                <xsd:element ref="ns2:Owner" minOccurs="0"/>
                <xsd:element ref="ns2:SME_x0020_Owner" minOccurs="0"/>
                <xsd:element ref="ns2:Assigned_x0020_to0" minOccurs="0"/>
                <xsd:element ref="ns2:Superced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3e82-11fa-4fed-9bb9-5d09f7214dce" elementFormDefault="qualified">
    <xsd:import namespace="http://schemas.microsoft.com/office/2006/documentManagement/types"/>
    <xsd:import namespace="http://schemas.microsoft.com/office/infopath/2007/PartnerControls"/>
    <xsd:element name="Identifier" ma:index="2" ma:displayName="Identifier" ma:default="REFERENCE" ma:description="Document Identification (policy or standard number)" ma:internalName="Identifier">
      <xsd:simpleType>
        <xsd:restriction base="dms:Text">
          <xsd:maxLength value="50"/>
        </xsd:restriction>
      </xsd:simpleType>
    </xsd:element>
    <xsd:element name="Applies_x0020_to" ma:index="3" ma:displayName="Applies to" ma:default="ADOA" ma:description="What entity it applies to" ma:format="Dropdown" ma:internalName="Applies_x0020_to">
      <xsd:simpleType>
        <xsd:restriction base="dms:Choice">
          <xsd:enumeration value="ADOA"/>
          <xsd:enumeration value="ASET"/>
          <xsd:enumeration value="Statewide"/>
        </xsd:restriction>
      </xsd:simpleType>
    </xsd:element>
    <xsd:element name="Category" ma:index="4" ma:displayName="Category" ma:default="Enterprise Architecture" ma:description="Category" ma:format="Dropdown" ma:internalName="Category">
      <xsd:simpleType>
        <xsd:restriction base="dms:Choice">
          <xsd:enumeration value="Application Development"/>
          <xsd:enumeration value="Communication and Collaboration"/>
          <xsd:enumeration value="Data Center"/>
          <xsd:enumeration value="Enterprise Architecture"/>
          <xsd:enumeration value="e-Records Retention"/>
          <xsd:enumeration value="IT Governance"/>
          <xsd:enumeration value="Project and Program Governance"/>
          <xsd:enumeration value="Security and Privacy"/>
          <xsd:enumeration value="Vendor Management"/>
        </xsd:restriction>
      </xsd:simpleType>
    </xsd:element>
    <xsd:element name="Document_x0020_Type" ma:index="5" ma:displayName="Document Type" ma:default="Policy" ma:description="Document type" ma:format="Dropdown" ma:internalName="Document_x0020_Type">
      <xsd:simpleType>
        <xsd:restriction base="dms:Choice">
          <xsd:enumeration value="Policy"/>
          <xsd:enumeration value="Standard"/>
          <xsd:enumeration value="Procedure"/>
          <xsd:enumeration value="Summary"/>
          <xsd:enumeration value="Reference"/>
          <xsd:enumeration value="Training Resources"/>
          <xsd:enumeration value="Presentations"/>
        </xsd:restriction>
      </xsd:simpleType>
    </xsd:element>
    <xsd:element name="Status" ma:index="6" ma:displayName="Status" ma:default="REV - Draft 1" ma:description="Release status" ma:format="Dropdown" ma:internalName="Status">
      <xsd:simpleType>
        <xsd:restriction base="dms:Choice">
          <xsd:enumeration value="REV - Draft 1"/>
          <xsd:enumeration value="REV - Peer Review Assigned"/>
          <xsd:enumeration value="REV - Peer Review Complete"/>
          <xsd:enumeration value="REV - SME Unassigned"/>
          <xsd:enumeration value="REV - SME Assigned"/>
          <xsd:enumeration value="REV - SME Review Complete"/>
          <xsd:enumeration value="REV - Final Review"/>
          <xsd:enumeration value="REV - SME Approved"/>
          <xsd:enumeration value="REV - On hold"/>
          <xsd:enumeration value="REV - Legal Review"/>
          <xsd:enumeration value="REV - Stakeholder Review"/>
          <xsd:enumeration value="Director approval pending"/>
          <xsd:enumeration value="CIO approval pending"/>
          <xsd:enumeration value="Adopted"/>
          <xsd:enumeration value="Superseded"/>
          <xsd:enumeration value="Obsolete"/>
          <xsd:enumeration value="Cancelled"/>
          <xsd:enumeration value="N/A"/>
        </xsd:restriction>
      </xsd:simpleType>
    </xsd:element>
    <xsd:element name="Owner" ma:index="7" nillable="true" ma:displayName="EA Owner" ma:description="EA 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0_Owner" ma:index="8" nillable="true" ma:displayName="SME Owner" ma:description="SME Business Owner" ma:list="UserInfo" ma:SearchPeopleOnly="false" ma:SharePointGroup="0" ma:internalName="SM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to0" ma:index="9" nillable="true" ma:displayName="Assigned to" ma:description="Document currently assigned for review, revision or approval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erceded_x0020_by" ma:index="10" nillable="true" ma:displayName="Superseded by" ma:description="Document identifier of policy or standard that replaced this policy or standard. This should be populated when a document is superseded." ma:internalName="Superceded_x0020_by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EEFCA-3F98-47A1-9B51-B2F037A4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9925C-37FD-4D9D-8B99-B320788D369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77d3e82-11fa-4fed-9bb9-5d09f7214dc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C16F42-82EC-4ACC-AF10-38878F18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3e82-11fa-4fed-9bb9-5d09f721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D48A50-CA1A-4375-8B9F-1C82B914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P1000 Information Technology Policy</vt:lpstr>
    </vt:vector>
  </TitlesOfParts>
  <Company>ADOA – Arizona Strategic Enterprise Technology Office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P1000 Information Technology Policy</dc:title>
  <dc:subject>Agency Name</dc:subject>
  <dc:creator>Josh Wagner</dc:creator>
  <cp:lastModifiedBy>Tim Guerriero</cp:lastModifiedBy>
  <cp:revision>3</cp:revision>
  <cp:lastPrinted>2015-06-29T16:16:00Z</cp:lastPrinted>
  <dcterms:created xsi:type="dcterms:W3CDTF">2016-10-04T20:57:00Z</dcterms:created>
  <dcterms:modified xsi:type="dcterms:W3CDTF">2016-10-04T21:21:00Z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0x01010023096ECCF519454FB5C79CE61FE91F96</vt:lpwstr>
  </property>
</Properties>
</file>