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CC" w:rsidRDefault="00FE1DCC">
      <w:pPr>
        <w:pStyle w:val="BodyText"/>
        <w:rPr>
          <w:sz w:val="20"/>
        </w:rPr>
      </w:pPr>
    </w:p>
    <w:p w:rsidR="00FE1DCC" w:rsidRDefault="00FE1DCC">
      <w:pPr>
        <w:pStyle w:val="BodyText"/>
        <w:rPr>
          <w:sz w:val="20"/>
        </w:rPr>
      </w:pPr>
    </w:p>
    <w:p w:rsidR="00FE1DCC" w:rsidRDefault="00FE1DCC">
      <w:pPr>
        <w:pStyle w:val="BodyText"/>
        <w:rPr>
          <w:sz w:val="20"/>
        </w:rPr>
      </w:pPr>
    </w:p>
    <w:p w:rsidR="00FE1DCC" w:rsidRDefault="00FE1DCC">
      <w:pPr>
        <w:pStyle w:val="BodyText"/>
        <w:spacing w:before="4"/>
        <w:rPr>
          <w:sz w:val="20"/>
        </w:rPr>
      </w:pPr>
    </w:p>
    <w:p w:rsidR="00FE1DCC" w:rsidRDefault="00FE1DCC">
      <w:pPr>
        <w:rPr>
          <w:sz w:val="20"/>
        </w:rPr>
        <w:sectPr w:rsidR="00FE1DCC">
          <w:type w:val="continuous"/>
          <w:pgSz w:w="12240" w:h="15840"/>
          <w:pgMar w:top="720" w:right="1020" w:bottom="280" w:left="880" w:header="720" w:footer="720" w:gutter="0"/>
          <w:cols w:space="720"/>
        </w:sectPr>
      </w:pPr>
    </w:p>
    <w:p w:rsidR="00FE1DCC" w:rsidRDefault="00D943EC">
      <w:pPr>
        <w:spacing w:before="98"/>
        <w:ind w:left="110"/>
        <w:jc w:val="center"/>
        <w:rPr>
          <w:b/>
          <w:sz w:val="19"/>
        </w:rPr>
      </w:pPr>
      <w:r>
        <w:rPr>
          <w:b/>
          <w:w w:val="105"/>
          <w:sz w:val="19"/>
        </w:rPr>
        <w:t xml:space="preserve">Douglas A. </w:t>
      </w:r>
      <w:proofErr w:type="spellStart"/>
      <w:r>
        <w:rPr>
          <w:b/>
          <w:w w:val="105"/>
          <w:sz w:val="19"/>
        </w:rPr>
        <w:t>Ducey</w:t>
      </w:r>
      <w:proofErr w:type="spellEnd"/>
    </w:p>
    <w:p w:rsidR="00FE1DCC" w:rsidRDefault="00D943EC">
      <w:pPr>
        <w:spacing w:before="15"/>
        <w:ind w:left="111"/>
        <w:jc w:val="center"/>
        <w:rPr>
          <w:b/>
          <w:sz w:val="17"/>
        </w:rPr>
      </w:pPr>
      <w:r>
        <w:rPr>
          <w:b/>
          <w:w w:val="105"/>
          <w:sz w:val="17"/>
        </w:rPr>
        <w:t>Governor</w:t>
      </w:r>
    </w:p>
    <w:p w:rsidR="00FE1DCC" w:rsidRDefault="00D943EC">
      <w:pPr>
        <w:pStyle w:val="BodyText"/>
        <w:rPr>
          <w:b/>
          <w:sz w:val="26"/>
        </w:rPr>
      </w:pPr>
      <w:r>
        <w:br w:type="column"/>
      </w:r>
    </w:p>
    <w:p w:rsidR="00FE1DCC" w:rsidRDefault="00FE1DCC">
      <w:pPr>
        <w:pStyle w:val="BodyText"/>
        <w:spacing w:before="3"/>
        <w:rPr>
          <w:b/>
          <w:sz w:val="35"/>
        </w:rPr>
      </w:pPr>
    </w:p>
    <w:p w:rsidR="00FE1DCC" w:rsidRDefault="00D943EC">
      <w:pPr>
        <w:pStyle w:val="Heading1"/>
        <w:ind w:left="110"/>
        <w:jc w:val="center"/>
      </w:pPr>
      <w:r>
        <w:rPr>
          <w:noProof/>
        </w:rPr>
        <w:drawing>
          <wp:anchor distT="0" distB="0" distL="0" distR="0" simplePos="0" relativeHeight="251658240" behindDoc="0" locked="0" layoutInCell="1" allowOverlap="1">
            <wp:simplePos x="0" y="0"/>
            <wp:positionH relativeFrom="page">
              <wp:posOffset>3435096</wp:posOffset>
            </wp:positionH>
            <wp:positionV relativeFrom="paragraph">
              <wp:posOffset>-1034248</wp:posOffset>
            </wp:positionV>
            <wp:extent cx="838200" cy="819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200" cy="819911"/>
                    </a:xfrm>
                    <a:prstGeom prst="rect">
                      <a:avLst/>
                    </a:prstGeom>
                  </pic:spPr>
                </pic:pic>
              </a:graphicData>
            </a:graphic>
          </wp:anchor>
        </w:drawing>
      </w:r>
      <w:r>
        <w:t>ARIZONA DEPARTMENT OF ADMINISTRATION</w:t>
      </w:r>
    </w:p>
    <w:p w:rsidR="00FE1DCC" w:rsidRDefault="00D943EC">
      <w:pPr>
        <w:spacing w:before="5"/>
        <w:ind w:left="110"/>
        <w:jc w:val="center"/>
        <w:rPr>
          <w:sz w:val="19"/>
        </w:rPr>
      </w:pPr>
      <w:r>
        <w:rPr>
          <w:w w:val="105"/>
          <w:sz w:val="19"/>
        </w:rPr>
        <w:t>OFFICE OF THE DIRECTOR</w:t>
      </w:r>
    </w:p>
    <w:p w:rsidR="00FE1DCC" w:rsidRDefault="00D943EC">
      <w:pPr>
        <w:spacing w:before="4" w:line="242" w:lineRule="auto"/>
        <w:ind w:left="1226" w:right="1114"/>
        <w:jc w:val="center"/>
        <w:rPr>
          <w:sz w:val="16"/>
        </w:rPr>
      </w:pPr>
      <w:r>
        <w:rPr>
          <w:sz w:val="16"/>
        </w:rPr>
        <w:t xml:space="preserve">100 NORTH FIFTEENTH AVENUE </w:t>
      </w:r>
      <w:r>
        <w:rPr>
          <w:rFonts w:ascii="Symbol" w:hAnsi="Symbol"/>
          <w:sz w:val="16"/>
        </w:rPr>
        <w:t></w:t>
      </w:r>
      <w:r>
        <w:rPr>
          <w:sz w:val="16"/>
        </w:rPr>
        <w:t xml:space="preserve"> SUITE 401 PHOENIX, ARIZONA 85007</w:t>
      </w:r>
    </w:p>
    <w:p w:rsidR="00FE1DCC" w:rsidRDefault="00D943EC">
      <w:pPr>
        <w:spacing w:line="181" w:lineRule="exact"/>
        <w:ind w:left="110"/>
        <w:jc w:val="center"/>
        <w:rPr>
          <w:sz w:val="16"/>
        </w:rPr>
      </w:pPr>
      <w:r>
        <w:rPr>
          <w:sz w:val="16"/>
        </w:rPr>
        <w:t>(602) 542-1500</w:t>
      </w:r>
    </w:p>
    <w:p w:rsidR="00FE1DCC" w:rsidRDefault="00D943EC">
      <w:pPr>
        <w:spacing w:before="122" w:line="252" w:lineRule="auto"/>
        <w:ind w:left="430" w:right="88" w:hanging="320"/>
        <w:rPr>
          <w:b/>
          <w:sz w:val="19"/>
        </w:rPr>
      </w:pPr>
      <w:r>
        <w:br w:type="column"/>
      </w:r>
      <w:r>
        <w:rPr>
          <w:b/>
          <w:w w:val="105"/>
          <w:sz w:val="19"/>
        </w:rPr>
        <w:t>Craig C. Brown Director</w:t>
      </w:r>
    </w:p>
    <w:p w:rsidR="00FE1DCC" w:rsidRDefault="00FE1DCC">
      <w:pPr>
        <w:spacing w:line="252" w:lineRule="auto"/>
        <w:rPr>
          <w:sz w:val="19"/>
        </w:rPr>
        <w:sectPr w:rsidR="00FE1DCC">
          <w:type w:val="continuous"/>
          <w:pgSz w:w="12240" w:h="15840"/>
          <w:pgMar w:top="720" w:right="1020" w:bottom="280" w:left="880" w:header="720" w:footer="720" w:gutter="0"/>
          <w:cols w:num="3" w:space="720" w:equalWidth="0">
            <w:col w:w="1626" w:space="679"/>
            <w:col w:w="5652" w:space="807"/>
            <w:col w:w="1576"/>
          </w:cols>
        </w:sectPr>
      </w:pPr>
    </w:p>
    <w:p w:rsidR="00FE1DCC" w:rsidRDefault="00FE1DCC">
      <w:pPr>
        <w:pStyle w:val="BodyText"/>
        <w:rPr>
          <w:b/>
          <w:sz w:val="16"/>
        </w:rPr>
      </w:pPr>
    </w:p>
    <w:p w:rsidR="00FE1DCC" w:rsidRDefault="00D943EC">
      <w:pPr>
        <w:pStyle w:val="BodyText"/>
        <w:spacing w:before="90"/>
        <w:ind w:left="2803" w:right="2662"/>
        <w:jc w:val="center"/>
      </w:pPr>
      <w:r>
        <w:t>Notice of Regular Public Meeting and Agenda Information Technology Authorization Committee (ITAC)</w:t>
      </w:r>
    </w:p>
    <w:p w:rsidR="00FE1DCC" w:rsidRDefault="008D54AE">
      <w:pPr>
        <w:pStyle w:val="BodyText"/>
        <w:spacing w:before="7" w:line="274" w:lineRule="exact"/>
        <w:ind w:left="3594" w:right="3452"/>
        <w:jc w:val="center"/>
      </w:pPr>
      <w:r>
        <w:t>Tuesday</w:t>
      </w:r>
      <w:r w:rsidR="00D943EC">
        <w:t xml:space="preserve">, </w:t>
      </w:r>
      <w:r>
        <w:t>November</w:t>
      </w:r>
      <w:r w:rsidR="00D943EC">
        <w:t xml:space="preserve"> 1</w:t>
      </w:r>
      <w:r>
        <w:t>4</w:t>
      </w:r>
      <w:proofErr w:type="spellStart"/>
      <w:r w:rsidR="00D943EC">
        <w:rPr>
          <w:position w:val="11"/>
          <w:sz w:val="16"/>
        </w:rPr>
        <w:t>th</w:t>
      </w:r>
      <w:proofErr w:type="spellEnd"/>
      <w:r w:rsidR="00D943EC">
        <w:t>, 2017 1:00 PM</w:t>
      </w:r>
    </w:p>
    <w:p w:rsidR="00FE1DCC" w:rsidRDefault="00D943EC">
      <w:pPr>
        <w:pStyle w:val="BodyText"/>
        <w:spacing w:before="2" w:line="237" w:lineRule="auto"/>
        <w:ind w:left="2803" w:right="2661"/>
        <w:jc w:val="center"/>
      </w:pPr>
      <w:r>
        <w:t>Arizona Department of Administration, Room 300 100 N. 15th Avenue</w:t>
      </w:r>
    </w:p>
    <w:p w:rsidR="00FE1DCC" w:rsidRDefault="00D943EC">
      <w:pPr>
        <w:pStyle w:val="BodyText"/>
        <w:spacing w:before="2"/>
        <w:ind w:left="2801" w:right="2662"/>
        <w:jc w:val="center"/>
      </w:pPr>
      <w:r>
        <w:t>Phoenix, AZ 85007</w:t>
      </w:r>
    </w:p>
    <w:p w:rsidR="00FE1DCC" w:rsidRDefault="00FE1DCC">
      <w:pPr>
        <w:pStyle w:val="BodyText"/>
        <w:rPr>
          <w:sz w:val="26"/>
        </w:rPr>
      </w:pPr>
    </w:p>
    <w:p w:rsidR="00FE1DCC" w:rsidRDefault="00FE1DCC">
      <w:pPr>
        <w:pStyle w:val="BodyText"/>
        <w:rPr>
          <w:sz w:val="26"/>
        </w:rPr>
      </w:pPr>
    </w:p>
    <w:p w:rsidR="00FE1DCC" w:rsidRDefault="00D943EC">
      <w:pPr>
        <w:pStyle w:val="BodyText"/>
        <w:spacing w:before="229"/>
        <w:ind w:left="560" w:right="1335"/>
      </w:pPr>
      <w:r>
        <w:t xml:space="preserve">Pursuant to A.R.S. § 38-431-02, </w:t>
      </w:r>
      <w:r>
        <w:t>notice is hereby given to the general public that the Information Technology Authorization Committee will hold its regular meeting open to the public as noted above.</w:t>
      </w:r>
    </w:p>
    <w:p w:rsidR="00FE1DCC" w:rsidRDefault="00FE1DCC">
      <w:pPr>
        <w:pStyle w:val="BodyText"/>
        <w:spacing w:before="6"/>
        <w:rPr>
          <w:sz w:val="23"/>
        </w:rPr>
      </w:pPr>
    </w:p>
    <w:p w:rsidR="00FE1DCC" w:rsidRDefault="00D943EC">
      <w:pPr>
        <w:pStyle w:val="BodyText"/>
        <w:spacing w:line="242" w:lineRule="auto"/>
        <w:ind w:left="560" w:right="1982"/>
      </w:pPr>
      <w:r>
        <w:t>The agenda for the meeting (which is subject to change up to 24 hours before the meeting)</w:t>
      </w:r>
      <w:r>
        <w:t xml:space="preserve"> is as follows:</w:t>
      </w:r>
    </w:p>
    <w:p w:rsidR="00FE1DCC" w:rsidRDefault="00FE1DCC">
      <w:pPr>
        <w:pStyle w:val="BodyText"/>
        <w:spacing w:before="11"/>
        <w:rPr>
          <w:sz w:val="15"/>
        </w:rPr>
      </w:pPr>
    </w:p>
    <w:p w:rsidR="00FE1DCC" w:rsidRDefault="00D943EC">
      <w:pPr>
        <w:pStyle w:val="Heading1"/>
        <w:spacing w:before="90" w:line="275" w:lineRule="exact"/>
        <w:ind w:left="2802" w:right="2662"/>
        <w:jc w:val="center"/>
      </w:pPr>
      <w:r>
        <w:t>AGENDA</w:t>
      </w:r>
    </w:p>
    <w:p w:rsidR="00FE1DCC" w:rsidRDefault="00D943EC">
      <w:pPr>
        <w:pStyle w:val="ListParagraph"/>
        <w:numPr>
          <w:ilvl w:val="0"/>
          <w:numId w:val="1"/>
        </w:numPr>
        <w:tabs>
          <w:tab w:val="left" w:pos="774"/>
        </w:tabs>
        <w:spacing w:line="275" w:lineRule="exact"/>
        <w:ind w:hanging="213"/>
        <w:jc w:val="left"/>
        <w:rPr>
          <w:b/>
          <w:sz w:val="24"/>
        </w:rPr>
      </w:pPr>
      <w:r>
        <w:rPr>
          <w:b/>
          <w:sz w:val="24"/>
        </w:rPr>
        <w:t>Call to Order and Roll</w:t>
      </w:r>
      <w:r>
        <w:rPr>
          <w:b/>
          <w:spacing w:val="-10"/>
          <w:sz w:val="24"/>
        </w:rPr>
        <w:t xml:space="preserve"> </w:t>
      </w:r>
      <w:r>
        <w:rPr>
          <w:b/>
          <w:sz w:val="24"/>
        </w:rPr>
        <w:t>Call</w:t>
      </w:r>
    </w:p>
    <w:p w:rsidR="00FE1DCC" w:rsidRDefault="00FE1DCC">
      <w:pPr>
        <w:pStyle w:val="BodyText"/>
        <w:spacing w:before="2"/>
        <w:rPr>
          <w:b/>
          <w:sz w:val="16"/>
        </w:rPr>
      </w:pPr>
    </w:p>
    <w:p w:rsidR="00FE1DCC" w:rsidRDefault="00D943EC">
      <w:pPr>
        <w:pStyle w:val="ListParagraph"/>
        <w:numPr>
          <w:ilvl w:val="0"/>
          <w:numId w:val="1"/>
        </w:numPr>
        <w:tabs>
          <w:tab w:val="left" w:pos="867"/>
        </w:tabs>
        <w:spacing w:before="90"/>
        <w:ind w:left="866" w:hanging="306"/>
        <w:jc w:val="left"/>
        <w:rPr>
          <w:b/>
          <w:sz w:val="24"/>
        </w:rPr>
      </w:pPr>
      <w:r>
        <w:rPr>
          <w:b/>
          <w:sz w:val="24"/>
        </w:rPr>
        <w:t>Chairman’s Welcome and</w:t>
      </w:r>
      <w:r>
        <w:rPr>
          <w:b/>
          <w:spacing w:val="-8"/>
          <w:sz w:val="24"/>
        </w:rPr>
        <w:t xml:space="preserve"> </w:t>
      </w:r>
      <w:r>
        <w:rPr>
          <w:b/>
          <w:sz w:val="24"/>
        </w:rPr>
        <w:t>Report</w:t>
      </w:r>
    </w:p>
    <w:p w:rsidR="00FE1DCC" w:rsidRDefault="00D943EC">
      <w:pPr>
        <w:pStyle w:val="ListParagraph"/>
        <w:numPr>
          <w:ilvl w:val="1"/>
          <w:numId w:val="1"/>
        </w:numPr>
        <w:tabs>
          <w:tab w:val="left" w:pos="1507"/>
        </w:tabs>
        <w:spacing w:before="2" w:line="275" w:lineRule="exact"/>
        <w:ind w:left="1506" w:hanging="226"/>
        <w:jc w:val="left"/>
        <w:rPr>
          <w:sz w:val="24"/>
        </w:rPr>
      </w:pPr>
      <w:r>
        <w:rPr>
          <w:sz w:val="24"/>
        </w:rPr>
        <w:t>Notes and</w:t>
      </w:r>
      <w:r>
        <w:rPr>
          <w:spacing w:val="-4"/>
          <w:sz w:val="24"/>
        </w:rPr>
        <w:t xml:space="preserve"> </w:t>
      </w:r>
      <w:r>
        <w:rPr>
          <w:sz w:val="24"/>
        </w:rPr>
        <w:t>News</w:t>
      </w:r>
    </w:p>
    <w:p w:rsidR="00FE1DCC" w:rsidRDefault="00D943EC">
      <w:pPr>
        <w:pStyle w:val="ListParagraph"/>
        <w:numPr>
          <w:ilvl w:val="1"/>
          <w:numId w:val="1"/>
        </w:numPr>
        <w:tabs>
          <w:tab w:val="left" w:pos="1520"/>
        </w:tabs>
        <w:spacing w:line="275" w:lineRule="exact"/>
        <w:ind w:left="1520"/>
        <w:jc w:val="left"/>
        <w:rPr>
          <w:sz w:val="24"/>
        </w:rPr>
      </w:pPr>
      <w:r>
        <w:rPr>
          <w:sz w:val="24"/>
        </w:rPr>
        <w:t>Follow-up Items from Last</w:t>
      </w:r>
      <w:r>
        <w:rPr>
          <w:spacing w:val="-13"/>
          <w:sz w:val="24"/>
        </w:rPr>
        <w:t xml:space="preserve"> </w:t>
      </w:r>
      <w:r>
        <w:rPr>
          <w:sz w:val="24"/>
        </w:rPr>
        <w:t>Meeting</w:t>
      </w:r>
    </w:p>
    <w:p w:rsidR="00FE1DCC" w:rsidRDefault="00FE1DCC">
      <w:pPr>
        <w:pStyle w:val="BodyText"/>
      </w:pPr>
    </w:p>
    <w:p w:rsidR="00FE1DCC" w:rsidRDefault="00D943EC">
      <w:pPr>
        <w:pStyle w:val="Heading1"/>
        <w:numPr>
          <w:ilvl w:val="0"/>
          <w:numId w:val="1"/>
        </w:numPr>
        <w:tabs>
          <w:tab w:val="left" w:pos="961"/>
        </w:tabs>
        <w:ind w:left="960" w:hanging="400"/>
        <w:jc w:val="left"/>
      </w:pPr>
      <w:r>
        <w:t>Call to the</w:t>
      </w:r>
      <w:r>
        <w:rPr>
          <w:spacing w:val="-7"/>
        </w:rPr>
        <w:t xml:space="preserve"> </w:t>
      </w:r>
      <w:r>
        <w:t>Public</w:t>
      </w:r>
    </w:p>
    <w:p w:rsidR="00FE1DCC" w:rsidRDefault="00D943EC">
      <w:pPr>
        <w:pStyle w:val="BodyText"/>
        <w:spacing w:before="2"/>
        <w:ind w:left="560" w:right="2114"/>
      </w:pPr>
      <w:r>
        <w:t>This is the time for the public to comment. Members of the Committee may not discuss or take any action on items that are not on the agenda. Members may direct staff to further research items for potential addition to a future agenda.</w:t>
      </w:r>
    </w:p>
    <w:p w:rsidR="00FE1DCC" w:rsidRDefault="00FE1DCC">
      <w:pPr>
        <w:pStyle w:val="BodyText"/>
      </w:pPr>
    </w:p>
    <w:p w:rsidR="00FE1DCC" w:rsidRDefault="00D943EC">
      <w:pPr>
        <w:pStyle w:val="Heading1"/>
        <w:numPr>
          <w:ilvl w:val="0"/>
          <w:numId w:val="1"/>
        </w:numPr>
        <w:tabs>
          <w:tab w:val="left" w:pos="947"/>
        </w:tabs>
        <w:spacing w:line="275" w:lineRule="exact"/>
        <w:ind w:left="946" w:hanging="386"/>
        <w:jc w:val="left"/>
      </w:pPr>
      <w:r>
        <w:t>Action and Informati</w:t>
      </w:r>
      <w:r>
        <w:t>onal</w:t>
      </w:r>
      <w:r>
        <w:rPr>
          <w:spacing w:val="-6"/>
        </w:rPr>
        <w:t xml:space="preserve"> </w:t>
      </w:r>
      <w:r>
        <w:t>Items*</w:t>
      </w:r>
    </w:p>
    <w:p w:rsidR="00FE1DCC" w:rsidRDefault="00D943EC">
      <w:pPr>
        <w:pStyle w:val="BodyText"/>
        <w:ind w:left="560" w:right="1862"/>
      </w:pPr>
      <w:r>
        <w:t>*Any Item listed in this section may be acted upon by the Committee. In accordance with A.R.S. §38-431.03 (A) (2), (3) or (4), the Committee may vote to enter into Executive Session to discuss any agenda item. The executive session will be held</w:t>
      </w:r>
      <w:r>
        <w:t xml:space="preserve"> immediately and will not be open to the public.</w:t>
      </w:r>
    </w:p>
    <w:p w:rsidR="00FE1DCC" w:rsidRDefault="00FE1DCC">
      <w:pPr>
        <w:pStyle w:val="BodyText"/>
        <w:spacing w:before="1"/>
      </w:pPr>
    </w:p>
    <w:p w:rsidR="00FE1DCC" w:rsidRDefault="00D943EC">
      <w:pPr>
        <w:pStyle w:val="Heading1"/>
        <w:numPr>
          <w:ilvl w:val="1"/>
          <w:numId w:val="1"/>
        </w:numPr>
        <w:tabs>
          <w:tab w:val="left" w:pos="1520"/>
          <w:tab w:val="left" w:pos="7819"/>
        </w:tabs>
        <w:ind w:firstLine="460"/>
        <w:jc w:val="left"/>
      </w:pPr>
      <w:r>
        <w:t xml:space="preserve">Approval of </w:t>
      </w:r>
      <w:r w:rsidR="008D54AE">
        <w:t>October 25</w:t>
      </w:r>
      <w:r>
        <w:t>,</w:t>
      </w:r>
      <w:r>
        <w:rPr>
          <w:spacing w:val="-5"/>
        </w:rPr>
        <w:t xml:space="preserve"> </w:t>
      </w:r>
      <w:r>
        <w:t>2017</w:t>
      </w:r>
      <w:r>
        <w:rPr>
          <w:spacing w:val="-1"/>
        </w:rPr>
        <w:t xml:space="preserve"> </w:t>
      </w:r>
      <w:r>
        <w:t>Minutes</w:t>
      </w:r>
      <w:r>
        <w:tab/>
        <w:t>Exhibit</w:t>
      </w:r>
      <w:r>
        <w:rPr>
          <w:spacing w:val="-2"/>
        </w:rPr>
        <w:t xml:space="preserve"> </w:t>
      </w:r>
      <w:r>
        <w:t>1</w:t>
      </w:r>
    </w:p>
    <w:p w:rsidR="00FE1DCC" w:rsidRDefault="00FE1DCC">
      <w:pPr>
        <w:sectPr w:rsidR="00FE1DCC">
          <w:type w:val="continuous"/>
          <w:pgSz w:w="12240" w:h="15840"/>
          <w:pgMar w:top="720" w:right="1020" w:bottom="280" w:left="880" w:header="720" w:footer="720" w:gutter="0"/>
          <w:cols w:space="720"/>
        </w:sectPr>
      </w:pPr>
    </w:p>
    <w:p w:rsidR="00FE1DCC" w:rsidRDefault="00FE1DCC">
      <w:pPr>
        <w:pStyle w:val="BodyText"/>
        <w:spacing w:before="4"/>
        <w:rPr>
          <w:b/>
          <w:sz w:val="15"/>
        </w:rPr>
      </w:pPr>
    </w:p>
    <w:p w:rsidR="00FE1DCC" w:rsidRDefault="00D943EC">
      <w:pPr>
        <w:pStyle w:val="Heading1"/>
        <w:numPr>
          <w:ilvl w:val="1"/>
          <w:numId w:val="1"/>
        </w:numPr>
        <w:tabs>
          <w:tab w:val="left" w:pos="1134"/>
          <w:tab w:val="left" w:pos="7299"/>
        </w:tabs>
        <w:spacing w:before="90" w:line="242" w:lineRule="auto"/>
        <w:ind w:right="1317" w:firstLine="0"/>
        <w:jc w:val="left"/>
      </w:pPr>
      <w:r>
        <w:t>DE18002 - Arizona Department of</w:t>
      </w:r>
      <w:r>
        <w:rPr>
          <w:spacing w:val="-9"/>
        </w:rPr>
        <w:t xml:space="preserve"> </w:t>
      </w:r>
      <w:r>
        <w:t>Economic</w:t>
      </w:r>
      <w:r>
        <w:rPr>
          <w:spacing w:val="-3"/>
        </w:rPr>
        <w:t xml:space="preserve"> </w:t>
      </w:r>
      <w:r>
        <w:t>Security</w:t>
      </w:r>
      <w:r>
        <w:tab/>
        <w:t>Exhibit</w:t>
      </w:r>
      <w:r>
        <w:rPr>
          <w:spacing w:val="-2"/>
        </w:rPr>
        <w:t xml:space="preserve"> </w:t>
      </w:r>
      <w:r>
        <w:t>2 End User Device</w:t>
      </w:r>
      <w:r>
        <w:rPr>
          <w:spacing w:val="-9"/>
        </w:rPr>
        <w:t xml:space="preserve"> </w:t>
      </w:r>
      <w:r>
        <w:t>Refresh</w:t>
      </w:r>
    </w:p>
    <w:p w:rsidR="00FE1DCC" w:rsidRDefault="00FE1DCC">
      <w:pPr>
        <w:pStyle w:val="BodyText"/>
        <w:spacing w:before="8"/>
        <w:rPr>
          <w:b/>
          <w:sz w:val="23"/>
        </w:rPr>
      </w:pPr>
    </w:p>
    <w:p w:rsidR="00FE1DCC" w:rsidRDefault="00D943EC">
      <w:pPr>
        <w:pStyle w:val="BodyText"/>
        <w:spacing w:before="1"/>
        <w:ind w:left="820" w:right="1821"/>
      </w:pPr>
      <w:r>
        <w:t>In order to maintain current technology, it is necessary to upgrade computers, laptops, monitors and printers when they have outlived their usefulness or circumstances require appropriate changes.</w:t>
      </w:r>
    </w:p>
    <w:p w:rsidR="006D61A5" w:rsidRDefault="006D61A5">
      <w:pPr>
        <w:pStyle w:val="BodyText"/>
        <w:spacing w:before="1"/>
        <w:ind w:left="820" w:right="1821"/>
      </w:pPr>
    </w:p>
    <w:p w:rsidR="006D61A5" w:rsidRDefault="006D61A5" w:rsidP="006D61A5">
      <w:pPr>
        <w:pStyle w:val="Heading1"/>
        <w:numPr>
          <w:ilvl w:val="1"/>
          <w:numId w:val="1"/>
        </w:numPr>
        <w:tabs>
          <w:tab w:val="left" w:pos="1134"/>
          <w:tab w:val="left" w:pos="7299"/>
        </w:tabs>
        <w:spacing w:before="90" w:line="242" w:lineRule="auto"/>
        <w:ind w:right="1317" w:firstLine="0"/>
        <w:jc w:val="left"/>
      </w:pPr>
      <w:r>
        <w:t>CH17002 – CHILDS Replacement Project</w:t>
      </w:r>
      <w:r w:rsidR="000D78FC">
        <w:t xml:space="preserve"> and Demonstration</w:t>
      </w:r>
      <w:bookmarkStart w:id="0" w:name="_GoBack"/>
      <w:bookmarkEnd w:id="0"/>
    </w:p>
    <w:p w:rsidR="006D61A5" w:rsidRDefault="006D61A5" w:rsidP="006D61A5">
      <w:pPr>
        <w:pStyle w:val="Heading1"/>
        <w:tabs>
          <w:tab w:val="left" w:pos="1134"/>
          <w:tab w:val="left" w:pos="7299"/>
        </w:tabs>
        <w:spacing w:before="90" w:line="242" w:lineRule="auto"/>
        <w:ind w:right="1317"/>
        <w:jc w:val="right"/>
      </w:pPr>
      <w:r>
        <w:t>A</w:t>
      </w:r>
      <w:r>
        <w:t>rizona Department of</w:t>
      </w:r>
      <w:r>
        <w:rPr>
          <w:spacing w:val="-9"/>
        </w:rPr>
        <w:t xml:space="preserve"> </w:t>
      </w:r>
      <w:r>
        <w:t>Child Safety (DCS)</w:t>
      </w:r>
      <w:r>
        <w:tab/>
        <w:t>Exhibit</w:t>
      </w:r>
      <w:r>
        <w:rPr>
          <w:spacing w:val="-2"/>
        </w:rPr>
        <w:t xml:space="preserve"> </w:t>
      </w:r>
      <w:r>
        <w:rPr>
          <w:spacing w:val="-2"/>
        </w:rPr>
        <w:t>3</w:t>
      </w:r>
      <w:r>
        <w:t xml:space="preserve"> </w:t>
      </w:r>
    </w:p>
    <w:p w:rsidR="00C309C5" w:rsidRPr="003F2788" w:rsidRDefault="00C309C5" w:rsidP="00C309C5">
      <w:pPr>
        <w:rPr>
          <w:rFonts w:ascii="Arial" w:hAnsi="Arial" w:cs="Arial"/>
          <w:b/>
          <w:sz w:val="20"/>
          <w:szCs w:val="20"/>
        </w:rPr>
      </w:pPr>
    </w:p>
    <w:p w:rsidR="00C309C5" w:rsidRPr="00806A4B" w:rsidRDefault="00C309C5" w:rsidP="00C309C5">
      <w:pPr>
        <w:pStyle w:val="ListParagraph"/>
        <w:rPr>
          <w:rFonts w:ascii="Arial" w:hAnsi="Arial" w:cs="Arial"/>
          <w:b/>
          <w:sz w:val="20"/>
          <w:szCs w:val="20"/>
        </w:rPr>
      </w:pPr>
    </w:p>
    <w:p w:rsidR="00C309C5" w:rsidRPr="006D61A5" w:rsidRDefault="00C309C5" w:rsidP="006D61A5">
      <w:pPr>
        <w:pStyle w:val="BodyText"/>
        <w:spacing w:before="1"/>
        <w:ind w:left="820" w:right="1821"/>
        <w:rPr>
          <w:szCs w:val="20"/>
        </w:rPr>
      </w:pPr>
      <w:r w:rsidRPr="006D61A5">
        <w:rPr>
          <w:szCs w:val="20"/>
        </w:rPr>
        <w:t>As part of the core functions, the Arizona Department of Child Safety (DCS) caseworkers spend time to ensure the safety of children, strengthen families, and achieve permanency. The current system used for case management, federal reporting, and provider management is the Children’s Information Library and Data Source, known as CHILDS. CHILDS was originally implemented in 1997, and due to the age, complexity, and inefficiencies, DCS is unable to provide the best support for the caseworkers or the children and families that they serve.  This particular presentation from DCS will focus on the Firewall and Security Controls portion of their project, and their proposed solutions. </w:t>
      </w:r>
    </w:p>
    <w:p w:rsidR="00FE1DCC" w:rsidRDefault="00FE1DCC">
      <w:pPr>
        <w:pStyle w:val="BodyText"/>
        <w:spacing w:before="2"/>
      </w:pPr>
    </w:p>
    <w:p w:rsidR="00FE1DCC" w:rsidRDefault="00FE1DCC">
      <w:pPr>
        <w:pStyle w:val="BodyText"/>
      </w:pPr>
    </w:p>
    <w:p w:rsidR="00FE1DCC" w:rsidRDefault="00D943EC">
      <w:pPr>
        <w:pStyle w:val="Heading1"/>
        <w:numPr>
          <w:ilvl w:val="0"/>
          <w:numId w:val="1"/>
        </w:numPr>
        <w:tabs>
          <w:tab w:val="left" w:pos="394"/>
        </w:tabs>
        <w:ind w:left="393" w:hanging="293"/>
        <w:jc w:val="left"/>
      </w:pPr>
      <w:r>
        <w:t>Adjournment</w:t>
      </w:r>
    </w:p>
    <w:p w:rsidR="00FE1DCC" w:rsidRDefault="00D943EC">
      <w:pPr>
        <w:pStyle w:val="BodyText"/>
        <w:spacing w:before="2"/>
        <w:ind w:left="100"/>
      </w:pPr>
      <w:r>
        <w:t xml:space="preserve">Next ITAC meeting is planned for </w:t>
      </w:r>
      <w:r w:rsidR="00DF6E06">
        <w:t>Wednesday</w:t>
      </w:r>
      <w:r>
        <w:t xml:space="preserve">, </w:t>
      </w:r>
      <w:r w:rsidR="00DF6E06">
        <w:t>December</w:t>
      </w:r>
      <w:r>
        <w:t xml:space="preserve"> 2</w:t>
      </w:r>
      <w:r w:rsidR="00DF6E06">
        <w:t>7</w:t>
      </w:r>
      <w:r>
        <w:t>, 2017.</w:t>
      </w:r>
    </w:p>
    <w:p w:rsidR="00FE1DCC" w:rsidRDefault="00FE1DCC">
      <w:pPr>
        <w:sectPr w:rsidR="00FE1DCC">
          <w:headerReference w:type="default" r:id="rId8"/>
          <w:pgSz w:w="12240" w:h="15840"/>
          <w:pgMar w:top="1540" w:right="1340" w:bottom="280" w:left="1340" w:header="1279" w:footer="0" w:gutter="0"/>
          <w:cols w:space="720"/>
        </w:sectPr>
      </w:pPr>
    </w:p>
    <w:p w:rsidR="00FE1DCC" w:rsidRDefault="00FE1DCC">
      <w:pPr>
        <w:pStyle w:val="BodyText"/>
        <w:spacing w:before="4"/>
        <w:rPr>
          <w:sz w:val="15"/>
        </w:rPr>
      </w:pPr>
    </w:p>
    <w:p w:rsidR="00FE1DCC" w:rsidRDefault="00D943EC">
      <w:pPr>
        <w:pStyle w:val="Heading1"/>
        <w:spacing w:before="90"/>
        <w:ind w:left="100"/>
      </w:pPr>
      <w:r>
        <w:t>ITAC Members:</w:t>
      </w:r>
    </w:p>
    <w:p w:rsidR="00FE1DCC" w:rsidRDefault="00FE1DCC">
      <w:pPr>
        <w:pStyle w:val="BodyText"/>
        <w:rPr>
          <w:b/>
        </w:rPr>
      </w:pPr>
    </w:p>
    <w:p w:rsidR="00FE1DCC" w:rsidRDefault="00D943EC">
      <w:pPr>
        <w:pStyle w:val="BodyText"/>
        <w:ind w:left="100" w:right="3841"/>
      </w:pPr>
      <w:r>
        <w:t>JR Sloan Chairman of the ITAC Committee Representative Don Shooter House of Representatives Senator Bob Worsley State Senate</w:t>
      </w:r>
    </w:p>
    <w:p w:rsidR="00FE1DCC" w:rsidRDefault="00D943EC">
      <w:pPr>
        <w:pStyle w:val="BodyText"/>
        <w:spacing w:before="2"/>
        <w:ind w:left="100" w:right="5474"/>
      </w:pPr>
      <w:r>
        <w:t xml:space="preserve">Brian Kirkland (V) Private Sector David Byers (V) Supreme Court </w:t>
      </w:r>
      <w:r>
        <w:t>Eddie Cook (V) Private Sector</w:t>
      </w:r>
    </w:p>
    <w:p w:rsidR="00FE1DCC" w:rsidRDefault="00D943EC">
      <w:pPr>
        <w:pStyle w:val="BodyText"/>
        <w:spacing w:before="2"/>
        <w:ind w:left="100" w:right="4767"/>
      </w:pPr>
      <w:r>
        <w:t xml:space="preserve">Geoffrey Shoemaker (V) Agency Director Gilbert Orrantia (V) Agency Director </w:t>
      </w:r>
      <w:r>
        <w:t>Jegadesan Krishn</w:t>
      </w:r>
      <w:r>
        <w:t>amurthy (V) Private Sector Michael Dob (V) Private Sector</w:t>
      </w:r>
    </w:p>
    <w:p w:rsidR="00FE1DCC" w:rsidRDefault="00D943EC">
      <w:pPr>
        <w:pStyle w:val="BodyText"/>
        <w:spacing w:line="274" w:lineRule="exact"/>
        <w:ind w:left="100"/>
      </w:pPr>
      <w:r>
        <w:t>Morgan Reed (V) State Government</w:t>
      </w:r>
    </w:p>
    <w:p w:rsidR="00FE1DCC" w:rsidRDefault="00D943EC">
      <w:pPr>
        <w:pStyle w:val="BodyText"/>
        <w:spacing w:before="2"/>
        <w:ind w:left="100"/>
      </w:pPr>
      <w:r>
        <w:t>Richard Stavneak Joint Legislative Budget Committee</w:t>
      </w:r>
    </w:p>
    <w:p w:rsidR="00FE1DCC" w:rsidRDefault="00FE1DCC">
      <w:pPr>
        <w:pStyle w:val="BodyText"/>
        <w:spacing w:before="11"/>
        <w:rPr>
          <w:sz w:val="23"/>
        </w:rPr>
      </w:pPr>
    </w:p>
    <w:p w:rsidR="00FE1DCC" w:rsidRDefault="00D943EC">
      <w:pPr>
        <w:pStyle w:val="Heading1"/>
        <w:spacing w:line="275" w:lineRule="exact"/>
        <w:ind w:left="100"/>
      </w:pPr>
      <w:r>
        <w:t>Americans with Disabilities Act</w:t>
      </w:r>
    </w:p>
    <w:p w:rsidR="00FE1DCC" w:rsidRDefault="00D943EC">
      <w:pPr>
        <w:pStyle w:val="BodyText"/>
        <w:ind w:left="100" w:right="595"/>
      </w:pPr>
      <w:r>
        <w:t>Persons with a disability may request a reasonable accommodation, such as a sign</w:t>
      </w:r>
      <w:r>
        <w:t xml:space="preserve"> language interpreter, by contacting Courtney King at 602-364-4777. Requests should be made as early as possible to allow time to arrange any accommodation.</w:t>
      </w:r>
    </w:p>
    <w:sectPr w:rsidR="00FE1DCC">
      <w:pgSz w:w="12240" w:h="15840"/>
      <w:pgMar w:top="1540" w:right="1720" w:bottom="280" w:left="1340" w:header="12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EC" w:rsidRDefault="00D943EC">
      <w:r>
        <w:separator/>
      </w:r>
    </w:p>
  </w:endnote>
  <w:endnote w:type="continuationSeparator" w:id="0">
    <w:p w:rsidR="00D943EC" w:rsidRDefault="00D9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EC" w:rsidRDefault="00D943EC">
      <w:r>
        <w:separator/>
      </w:r>
    </w:p>
  </w:footnote>
  <w:footnote w:type="continuationSeparator" w:id="0">
    <w:p w:rsidR="00D943EC" w:rsidRDefault="00D9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CC" w:rsidRDefault="00D943E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62.95pt;width:70.35pt;height:15.3pt;z-index:-251658752;mso-position-horizontal-relative:page;mso-position-vertical-relative:page" filled="f" stroked="f">
          <v:textbox inset="0,0,0,0">
            <w:txbxContent>
              <w:p w:rsidR="00FE1DCC" w:rsidRDefault="00D943EC">
                <w:pPr>
                  <w:pStyle w:val="BodyText"/>
                  <w:spacing w:before="10"/>
                  <w:ind w:left="20"/>
                </w:pPr>
                <w:r>
                  <w:t>ITAC Agenda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3DF8"/>
    <w:multiLevelType w:val="hybridMultilevel"/>
    <w:tmpl w:val="0A5E3A92"/>
    <w:lvl w:ilvl="0" w:tplc="6A64F938">
      <w:start w:val="1"/>
      <w:numFmt w:val="upperRoman"/>
      <w:lvlText w:val="%1."/>
      <w:lvlJc w:val="left"/>
      <w:pPr>
        <w:ind w:left="773" w:hanging="214"/>
        <w:jc w:val="right"/>
      </w:pPr>
      <w:rPr>
        <w:rFonts w:ascii="Times New Roman" w:eastAsia="Times New Roman" w:hAnsi="Times New Roman" w:cs="Times New Roman" w:hint="default"/>
        <w:b/>
        <w:bCs/>
        <w:spacing w:val="-1"/>
        <w:w w:val="100"/>
        <w:sz w:val="24"/>
        <w:szCs w:val="24"/>
      </w:rPr>
    </w:lvl>
    <w:lvl w:ilvl="1" w:tplc="69C64F4E">
      <w:start w:val="1"/>
      <w:numFmt w:val="lowerLetter"/>
      <w:lvlText w:val="%2."/>
      <w:lvlJc w:val="left"/>
      <w:pPr>
        <w:ind w:left="820" w:hanging="240"/>
        <w:jc w:val="right"/>
      </w:pPr>
      <w:rPr>
        <w:rFonts w:hint="default"/>
        <w:b/>
        <w:bCs/>
        <w:spacing w:val="-1"/>
        <w:w w:val="100"/>
      </w:rPr>
    </w:lvl>
    <w:lvl w:ilvl="2" w:tplc="B870355C">
      <w:numFmt w:val="bullet"/>
      <w:lvlText w:val="•"/>
      <w:lvlJc w:val="left"/>
      <w:pPr>
        <w:ind w:left="1500" w:hanging="240"/>
      </w:pPr>
      <w:rPr>
        <w:rFonts w:hint="default"/>
      </w:rPr>
    </w:lvl>
    <w:lvl w:ilvl="3" w:tplc="8292AD7C">
      <w:numFmt w:val="bullet"/>
      <w:lvlText w:val="•"/>
      <w:lvlJc w:val="left"/>
      <w:pPr>
        <w:ind w:left="2605" w:hanging="240"/>
      </w:pPr>
      <w:rPr>
        <w:rFonts w:hint="default"/>
      </w:rPr>
    </w:lvl>
    <w:lvl w:ilvl="4" w:tplc="E50CC450">
      <w:numFmt w:val="bullet"/>
      <w:lvlText w:val="•"/>
      <w:lvlJc w:val="left"/>
      <w:pPr>
        <w:ind w:left="3710" w:hanging="240"/>
      </w:pPr>
      <w:rPr>
        <w:rFonts w:hint="default"/>
      </w:rPr>
    </w:lvl>
    <w:lvl w:ilvl="5" w:tplc="BE520A18">
      <w:numFmt w:val="bullet"/>
      <w:lvlText w:val="•"/>
      <w:lvlJc w:val="left"/>
      <w:pPr>
        <w:ind w:left="4815" w:hanging="240"/>
      </w:pPr>
      <w:rPr>
        <w:rFonts w:hint="default"/>
      </w:rPr>
    </w:lvl>
    <w:lvl w:ilvl="6" w:tplc="A560D7AC">
      <w:numFmt w:val="bullet"/>
      <w:lvlText w:val="•"/>
      <w:lvlJc w:val="left"/>
      <w:pPr>
        <w:ind w:left="5920" w:hanging="240"/>
      </w:pPr>
      <w:rPr>
        <w:rFonts w:hint="default"/>
      </w:rPr>
    </w:lvl>
    <w:lvl w:ilvl="7" w:tplc="6B8C75A8">
      <w:numFmt w:val="bullet"/>
      <w:lvlText w:val="•"/>
      <w:lvlJc w:val="left"/>
      <w:pPr>
        <w:ind w:left="7025" w:hanging="240"/>
      </w:pPr>
      <w:rPr>
        <w:rFonts w:hint="default"/>
      </w:rPr>
    </w:lvl>
    <w:lvl w:ilvl="8" w:tplc="21CCD424">
      <w:numFmt w:val="bullet"/>
      <w:lvlText w:val="•"/>
      <w:lvlJc w:val="left"/>
      <w:pPr>
        <w:ind w:left="8130" w:hanging="240"/>
      </w:pPr>
      <w:rPr>
        <w:rFonts w:hint="default"/>
      </w:rPr>
    </w:lvl>
  </w:abstractNum>
  <w:abstractNum w:abstractNumId="1" w15:restartNumberingAfterBreak="0">
    <w:nsid w:val="30561DFE"/>
    <w:multiLevelType w:val="multilevel"/>
    <w:tmpl w:val="27043BE2"/>
    <w:lvl w:ilvl="0">
      <w:start w:val="1"/>
      <w:numFmt w:val="decimal"/>
      <w:lvlText w:val="%1."/>
      <w:lvlJc w:val="left"/>
      <w:pPr>
        <w:ind w:left="720" w:hanging="360"/>
      </w:pPr>
      <w:rPr>
        <w:rFonts w:asciiTheme="minorHAnsi" w:hAnsiTheme="minorHAnsi"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1DCC"/>
    <w:rsid w:val="000D78FC"/>
    <w:rsid w:val="006D61A5"/>
    <w:rsid w:val="0071388F"/>
    <w:rsid w:val="008D54AE"/>
    <w:rsid w:val="00B610F1"/>
    <w:rsid w:val="00C309C5"/>
    <w:rsid w:val="00D943EC"/>
    <w:rsid w:val="00DF6E06"/>
    <w:rsid w:val="00FE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01F04"/>
  <w15:docId w15:val="{0CF82367-05B8-46E6-AEC2-A249819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1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Amie Bjorklund</cp:lastModifiedBy>
  <cp:revision>7</cp:revision>
  <cp:lastPrinted>2017-11-13T18:25:00Z</cp:lastPrinted>
  <dcterms:created xsi:type="dcterms:W3CDTF">2017-11-13T18:01:00Z</dcterms:created>
  <dcterms:modified xsi:type="dcterms:W3CDTF">2017-11-13T18:46:00Z</dcterms:modified>
</cp:coreProperties>
</file>