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6750"/>
      </w:tblGrid>
      <w:tr w:rsidR="00415FB4" w:rsidRPr="0017350D" w14:paraId="1638DC93" w14:textId="77777777" w:rsidTr="0064083B">
        <w:tc>
          <w:tcPr>
            <w:tcW w:w="9288" w:type="dxa"/>
            <w:gridSpan w:val="2"/>
            <w:tcBorders>
              <w:top w:val="nil"/>
              <w:left w:val="nil"/>
              <w:right w:val="nil"/>
            </w:tcBorders>
            <w:shd w:val="clear" w:color="auto" w:fill="auto"/>
          </w:tcPr>
          <w:p w14:paraId="1638DC92" w14:textId="77604F2C" w:rsidR="00415FB4" w:rsidRPr="0017350D" w:rsidRDefault="00C363D2" w:rsidP="0017350D">
            <w:pPr>
              <w:pStyle w:val="Title"/>
            </w:pPr>
            <w:bookmarkStart w:id="0" w:name="_Ref351972338"/>
            <w:bookmarkStart w:id="1" w:name="_GoBack"/>
            <w:bookmarkEnd w:id="1"/>
            <w:r>
              <w:t>(AGENCY)</w:t>
            </w:r>
            <w:r w:rsidR="00FB5777">
              <w:t xml:space="preserve"> </w:t>
            </w:r>
            <w:r w:rsidR="00196EBC">
              <w:t xml:space="preserve">POLICY </w:t>
            </w:r>
            <w:r>
              <w:t>(</w:t>
            </w:r>
            <w:r w:rsidR="00196EBC">
              <w:t>8260</w:t>
            </w:r>
            <w:r>
              <w:t>)</w:t>
            </w:r>
            <w:r w:rsidR="00196EBC">
              <w:t xml:space="preserve">:  </w:t>
            </w:r>
            <w:r w:rsidR="00886DBF">
              <w:t>PHYSICAL</w:t>
            </w:r>
            <w:r w:rsidR="00746DC4">
              <w:t xml:space="preserve"> </w:t>
            </w:r>
            <w:r w:rsidR="00D63E66">
              <w:t xml:space="preserve">SECURITY </w:t>
            </w:r>
            <w:r w:rsidR="00746DC4">
              <w:t>PROTECTION</w:t>
            </w:r>
            <w:r w:rsidR="00886DBF">
              <w:t>S</w:t>
            </w:r>
          </w:p>
        </w:tc>
      </w:tr>
      <w:tr w:rsidR="00415FB4" w:rsidRPr="0017350D" w14:paraId="1638DC96" w14:textId="77777777" w:rsidTr="0018785D">
        <w:tc>
          <w:tcPr>
            <w:tcW w:w="2538" w:type="dxa"/>
            <w:shd w:val="clear" w:color="auto" w:fill="auto"/>
          </w:tcPr>
          <w:p w14:paraId="1638DC94" w14:textId="77777777" w:rsidR="00415FB4" w:rsidRPr="0017350D" w:rsidRDefault="00415FB4" w:rsidP="00FC2AB4">
            <w:pPr>
              <w:pStyle w:val="Caption"/>
            </w:pPr>
            <w:r w:rsidRPr="0017350D">
              <w:t xml:space="preserve">Document Number: </w:t>
            </w:r>
          </w:p>
        </w:tc>
        <w:tc>
          <w:tcPr>
            <w:tcW w:w="6750" w:type="dxa"/>
            <w:shd w:val="clear" w:color="auto" w:fill="auto"/>
          </w:tcPr>
          <w:p w14:paraId="1638DC95" w14:textId="37B4D75E" w:rsidR="00415FB4" w:rsidRPr="0017350D" w:rsidRDefault="00C363D2" w:rsidP="00ED6415">
            <w:pPr>
              <w:pStyle w:val="DocumentNumber"/>
            </w:pPr>
            <w:r>
              <w:t>(</w:t>
            </w:r>
            <w:r w:rsidR="0030369F">
              <w:t>P8260</w:t>
            </w:r>
            <w:r>
              <w:t>)</w:t>
            </w:r>
          </w:p>
        </w:tc>
      </w:tr>
      <w:tr w:rsidR="00415FB4" w:rsidRPr="0017350D" w14:paraId="1638DC99" w14:textId="77777777" w:rsidTr="0018785D">
        <w:tc>
          <w:tcPr>
            <w:tcW w:w="2538" w:type="dxa"/>
            <w:shd w:val="clear" w:color="auto" w:fill="auto"/>
          </w:tcPr>
          <w:p w14:paraId="1638DC97" w14:textId="77777777" w:rsidR="00415FB4" w:rsidRPr="0017350D" w:rsidRDefault="00415FB4" w:rsidP="00FC2AB4">
            <w:pPr>
              <w:pStyle w:val="Caption"/>
            </w:pPr>
            <w:r w:rsidRPr="0017350D">
              <w:t>Effective Date:</w:t>
            </w:r>
          </w:p>
        </w:tc>
        <w:tc>
          <w:tcPr>
            <w:tcW w:w="6750" w:type="dxa"/>
            <w:shd w:val="clear" w:color="auto" w:fill="auto"/>
          </w:tcPr>
          <w:p w14:paraId="1638DC98" w14:textId="568D84E7" w:rsidR="00415FB4" w:rsidRPr="0017350D" w:rsidRDefault="00C363D2" w:rsidP="00ED6415">
            <w:pPr>
              <w:pStyle w:val="EffectiveDate"/>
            </w:pPr>
            <w:r>
              <w:t>draft</w:t>
            </w:r>
          </w:p>
        </w:tc>
      </w:tr>
      <w:tr w:rsidR="00415FB4" w:rsidRPr="0017350D" w14:paraId="1638DC9C" w14:textId="77777777" w:rsidTr="0018785D">
        <w:tc>
          <w:tcPr>
            <w:tcW w:w="2538" w:type="dxa"/>
            <w:shd w:val="clear" w:color="auto" w:fill="auto"/>
          </w:tcPr>
          <w:p w14:paraId="1638DC9A" w14:textId="3631D19B" w:rsidR="00415FB4" w:rsidRPr="0017350D" w:rsidRDefault="00415FB4" w:rsidP="00FC2AB4">
            <w:pPr>
              <w:pStyle w:val="Caption"/>
            </w:pPr>
            <w:r w:rsidRPr="0017350D">
              <w:t>Rev</w:t>
            </w:r>
            <w:r w:rsidR="00E74D6F">
              <w:t>ISION</w:t>
            </w:r>
            <w:r w:rsidRPr="0017350D">
              <w:t>:</w:t>
            </w:r>
          </w:p>
        </w:tc>
        <w:tc>
          <w:tcPr>
            <w:tcW w:w="6750" w:type="dxa"/>
            <w:shd w:val="clear" w:color="auto" w:fill="auto"/>
          </w:tcPr>
          <w:p w14:paraId="1638DC9B" w14:textId="300BBAA2" w:rsidR="00415FB4" w:rsidRPr="0017350D" w:rsidRDefault="00C363D2" w:rsidP="00ED6415">
            <w:pPr>
              <w:pStyle w:val="RevisionNumber"/>
            </w:pPr>
            <w:r>
              <w:t>1.0</w:t>
            </w:r>
          </w:p>
        </w:tc>
      </w:tr>
    </w:tbl>
    <w:p w14:paraId="1638DC9D" w14:textId="77777777" w:rsidR="00D1780C" w:rsidRPr="0017350D" w:rsidRDefault="0035395A" w:rsidP="00D1780C">
      <w:pPr>
        <w:pStyle w:val="Heading1"/>
      </w:pPr>
      <w:bookmarkStart w:id="2" w:name="_Ref352053912"/>
      <w:r w:rsidRPr="0017350D">
        <w:t>A</w:t>
      </w:r>
      <w:bookmarkEnd w:id="0"/>
      <w:bookmarkEnd w:id="2"/>
      <w:r w:rsidR="0034114F" w:rsidRPr="0017350D">
        <w:t>UTHORITY</w:t>
      </w:r>
    </w:p>
    <w:p w14:paraId="60C3C0A8" w14:textId="5193411A" w:rsidR="00447B5D" w:rsidRDefault="00445E83" w:rsidP="00115382">
      <w:r w:rsidRPr="0072089D">
        <w:t>To effectuate the mission and purposes of the Arizona Department of Administration (</w:t>
      </w:r>
      <w:r w:rsidR="00C363D2">
        <w:t>ADOA</w:t>
      </w:r>
      <w:r w:rsidRPr="0072089D">
        <w:t>), the Agency shall establish a coordinated plan and program for information technology (IT) implemented and maintained through policies, standards and procedures as authorized by Arizona Revised Statute</w:t>
      </w:r>
      <w:r>
        <w:t>s</w:t>
      </w:r>
      <w:r w:rsidRPr="0072089D">
        <w:t xml:space="preserve"> </w:t>
      </w:r>
      <w:r>
        <w:t>(A.R.S.)</w:t>
      </w:r>
      <w:r w:rsidR="00C363D2">
        <w:t xml:space="preserve"> </w:t>
      </w:r>
      <w:r w:rsidRPr="0072089D">
        <w:t>§ 41-3504</w:t>
      </w:r>
      <w:r>
        <w:t xml:space="preserve"> and § 41-3507.</w:t>
      </w:r>
      <w:r w:rsidR="00C363D2">
        <w:t xml:space="preserve"> REFERENCE STATEWIDE POLICY FRAMEWORK P8260 PHYSICAL PROTECTIONS.</w:t>
      </w:r>
    </w:p>
    <w:p w14:paraId="1638DC9F" w14:textId="50C2E571" w:rsidR="0035395A" w:rsidRDefault="0035395A" w:rsidP="00447B5D">
      <w:pPr>
        <w:pStyle w:val="Heading1"/>
      </w:pPr>
      <w:r>
        <w:t>P</w:t>
      </w:r>
      <w:r w:rsidR="0034114F">
        <w:t>URPOSE</w:t>
      </w:r>
    </w:p>
    <w:p w14:paraId="1638DCA0" w14:textId="76E66754" w:rsidR="0035395A" w:rsidRDefault="00F21300" w:rsidP="00AF5A48">
      <w:r>
        <w:t xml:space="preserve">The </w:t>
      </w:r>
      <w:r w:rsidRPr="00680685">
        <w:t>purpose of this policy is to</w:t>
      </w:r>
      <w:r w:rsidR="00C363D2">
        <w:t xml:space="preserve"> protect agency</w:t>
      </w:r>
      <w:r w:rsidR="0017350D">
        <w:t xml:space="preserve"> informa</w:t>
      </w:r>
      <w:r w:rsidR="0030369F">
        <w:t>tion systems and assets through</w:t>
      </w:r>
      <w:r w:rsidRPr="00680685">
        <w:t xml:space="preserve"> </w:t>
      </w:r>
      <w:r w:rsidR="0017350D">
        <w:t>limiting and controlling physical access and implementing controls to protec</w:t>
      </w:r>
      <w:r w:rsidR="00C363D2">
        <w:t>t the environment in which agency</w:t>
      </w:r>
      <w:r w:rsidR="0017350D">
        <w:t xml:space="preserve"> information systems and assets are housed.</w:t>
      </w:r>
    </w:p>
    <w:p w14:paraId="1638DCA1" w14:textId="77777777" w:rsidR="0035395A" w:rsidRDefault="0034114F" w:rsidP="009A39D9">
      <w:pPr>
        <w:pStyle w:val="Heading1"/>
      </w:pPr>
      <w:r>
        <w:t>SCOPE</w:t>
      </w:r>
    </w:p>
    <w:p w14:paraId="6DD94D4E" w14:textId="51AE6036" w:rsidR="004F5A11" w:rsidRDefault="004F5A11" w:rsidP="00495006">
      <w:pPr>
        <w:pStyle w:val="Heading2"/>
      </w:pPr>
      <w:r w:rsidRPr="00447B5D">
        <w:rPr>
          <w:b/>
        </w:rPr>
        <w:t xml:space="preserve">Application to </w:t>
      </w:r>
      <w:r w:rsidR="00C363D2">
        <w:rPr>
          <w:b/>
        </w:rPr>
        <w:t>(Agency) Bu</w:t>
      </w:r>
      <w:r w:rsidRPr="00447B5D">
        <w:rPr>
          <w:b/>
        </w:rPr>
        <w:t xml:space="preserve">dget Units </w:t>
      </w:r>
      <w:r w:rsidR="00C363D2">
        <w:rPr>
          <w:b/>
        </w:rPr>
        <w:t>(</w:t>
      </w:r>
      <w:r w:rsidR="00441F85">
        <w:rPr>
          <w:b/>
        </w:rPr>
        <w:t>BU</w:t>
      </w:r>
      <w:r w:rsidRPr="00447B5D">
        <w:rPr>
          <w:b/>
        </w:rPr>
        <w:t>s)</w:t>
      </w:r>
      <w:r w:rsidRPr="004F5A11">
        <w:t xml:space="preserve"> - This policy shall apply to all </w:t>
      </w:r>
      <w:r w:rsidR="00C363D2">
        <w:t>(Agency)</w:t>
      </w:r>
      <w:r w:rsidR="00441F85">
        <w:t xml:space="preserve"> BU</w:t>
      </w:r>
      <w:r w:rsidRPr="004F5A11">
        <w:t>s as defined in A.R.S. § 41-3501(1).</w:t>
      </w:r>
    </w:p>
    <w:p w14:paraId="6365A861" w14:textId="09AC3F65" w:rsidR="00FB5777" w:rsidRPr="00FB5777" w:rsidRDefault="00FB5777" w:rsidP="00FB5777">
      <w:pPr>
        <w:pStyle w:val="Heading2"/>
      </w:pPr>
      <w:r w:rsidRPr="00FB5777">
        <w:rPr>
          <w:b/>
        </w:rPr>
        <w:t xml:space="preserve">Application to Systems </w:t>
      </w:r>
      <w:r w:rsidRPr="00FB5777">
        <w:t>- This</w:t>
      </w:r>
      <w:r w:rsidR="00C363D2">
        <w:t xml:space="preserve"> policy shall apply to all agency</w:t>
      </w:r>
      <w:r w:rsidRPr="00FB5777">
        <w:t xml:space="preserve"> information systems:</w:t>
      </w:r>
    </w:p>
    <w:p w14:paraId="4DF97AE3" w14:textId="477B1636" w:rsidR="00FB5777" w:rsidRPr="00FB5777" w:rsidRDefault="00FB5777" w:rsidP="002875AB">
      <w:pPr>
        <w:pStyle w:val="ListAlpha"/>
        <w:rPr>
          <w:color w:val="002060"/>
          <w:szCs w:val="20"/>
        </w:rPr>
      </w:pPr>
      <w:r w:rsidRPr="00FB5777">
        <w:rPr>
          <w:b/>
        </w:rPr>
        <w:t xml:space="preserve">(P) </w:t>
      </w:r>
      <w:r w:rsidRPr="00FB5777">
        <w:t>Policy statements preceded</w:t>
      </w:r>
      <w:r w:rsidR="00C363D2">
        <w:t xml:space="preserve"> by “(P)” are required for agency</w:t>
      </w:r>
      <w:r w:rsidRPr="00FB5777">
        <w:t xml:space="preserve"> information systems categorized as Protected. </w:t>
      </w:r>
    </w:p>
    <w:p w14:paraId="76EC34A6" w14:textId="0B0ACECA" w:rsidR="00FB5777" w:rsidRPr="00FB5777" w:rsidRDefault="00FB5777" w:rsidP="002875AB">
      <w:pPr>
        <w:pStyle w:val="ListAlpha"/>
      </w:pPr>
      <w:r w:rsidRPr="00FB5777">
        <w:rPr>
          <w:b/>
        </w:rPr>
        <w:t>(P-PCI)</w:t>
      </w:r>
      <w:r w:rsidRPr="00FB5777">
        <w:t xml:space="preserve">Policy statements preceded by </w:t>
      </w:r>
      <w:r w:rsidR="00C363D2">
        <w:t>“(P-PCI)” are required for agency</w:t>
      </w:r>
      <w:r w:rsidRPr="00FB5777">
        <w:t xml:space="preserve"> information systems with payment card industry data (e.g., cardholder data).</w:t>
      </w:r>
    </w:p>
    <w:p w14:paraId="5EACAA81" w14:textId="39C4147B" w:rsidR="00FB5777" w:rsidRPr="00FB5777" w:rsidRDefault="00FB5777" w:rsidP="002875AB">
      <w:pPr>
        <w:pStyle w:val="ListAlpha"/>
      </w:pPr>
      <w:r w:rsidRPr="00FB5777">
        <w:rPr>
          <w:b/>
        </w:rPr>
        <w:t xml:space="preserve">(P-PHI) </w:t>
      </w:r>
      <w:r w:rsidRPr="00FB5777">
        <w:t xml:space="preserve">Policy statements preceded by </w:t>
      </w:r>
      <w:r w:rsidR="00C363D2">
        <w:t>“(P-PHI)” are required for agency</w:t>
      </w:r>
      <w:r w:rsidRPr="00FB5777">
        <w:t xml:space="preserve"> information systems with pr</w:t>
      </w:r>
      <w:r w:rsidR="00A561CC">
        <w:t>otected healthcare information.</w:t>
      </w:r>
    </w:p>
    <w:p w14:paraId="70CB4C4F" w14:textId="0C7111EB" w:rsidR="00196EBC" w:rsidRDefault="00FB5777" w:rsidP="002875AB">
      <w:pPr>
        <w:pStyle w:val="ListAlpha"/>
      </w:pPr>
      <w:r w:rsidRPr="00FB5777">
        <w:rPr>
          <w:b/>
        </w:rPr>
        <w:t>(P-FTI)</w:t>
      </w:r>
      <w:r w:rsidRPr="00FB5777">
        <w:t xml:space="preserve"> Policy statements preceded by </w:t>
      </w:r>
      <w:r w:rsidR="00C363D2">
        <w:t>“(P-FTI)” are required for agency</w:t>
      </w:r>
      <w:r w:rsidRPr="00FB5777">
        <w:t xml:space="preserve"> information systems with federal taxpayer information</w:t>
      </w:r>
      <w:r w:rsidR="00D629E8">
        <w:t>.</w:t>
      </w:r>
    </w:p>
    <w:p w14:paraId="1623C808" w14:textId="77777777" w:rsidR="00447B5D" w:rsidRDefault="004F5A11" w:rsidP="00495006">
      <w:pPr>
        <w:pStyle w:val="Heading2"/>
      </w:pPr>
      <w:r w:rsidRPr="004F5A11">
        <w:t>Information owned or under the control of the United States Government shall comply with the Federal classification authority and Federal protection requirements.</w:t>
      </w:r>
    </w:p>
    <w:p w14:paraId="08B272B2" w14:textId="77777777" w:rsidR="00FB5777" w:rsidRDefault="00FB5777" w:rsidP="00FB5777">
      <w:pPr>
        <w:pStyle w:val="ListParagraph"/>
      </w:pPr>
    </w:p>
    <w:p w14:paraId="40E6C139" w14:textId="77777777" w:rsidR="00FB5777" w:rsidRPr="00FB5777" w:rsidRDefault="00FB5777" w:rsidP="00FB5777">
      <w:pPr>
        <w:pStyle w:val="ListParagraph"/>
      </w:pPr>
    </w:p>
    <w:p w14:paraId="1638DCA4" w14:textId="75BD877C" w:rsidR="00316A7B" w:rsidRDefault="00316A7B" w:rsidP="00447B5D">
      <w:pPr>
        <w:pStyle w:val="Heading1"/>
      </w:pPr>
      <w:r w:rsidRPr="00316A7B">
        <w:t>E</w:t>
      </w:r>
      <w:r>
        <w:t>XCEPTIONS</w:t>
      </w:r>
    </w:p>
    <w:p w14:paraId="5FCB1709" w14:textId="28260318" w:rsidR="00441F85" w:rsidRPr="00441F85" w:rsidRDefault="00441F85" w:rsidP="00D72B23">
      <w:pPr>
        <w:numPr>
          <w:ilvl w:val="1"/>
          <w:numId w:val="3"/>
        </w:numPr>
        <w:spacing w:before="200"/>
        <w:ind w:left="720"/>
        <w:outlineLvl w:val="1"/>
        <w:rPr>
          <w:bCs/>
          <w:szCs w:val="26"/>
        </w:rPr>
      </w:pPr>
      <w:r w:rsidRPr="00441F85">
        <w:rPr>
          <w:bCs/>
          <w:szCs w:val="26"/>
        </w:rPr>
        <w:t xml:space="preserve">PSPs may be expanded or exceptions may be taken by following the </w:t>
      </w:r>
      <w:r w:rsidR="00C363D2">
        <w:rPr>
          <w:bCs/>
          <w:szCs w:val="26"/>
        </w:rPr>
        <w:t>Statewide</w:t>
      </w:r>
      <w:r w:rsidRPr="00441F85">
        <w:rPr>
          <w:bCs/>
          <w:szCs w:val="26"/>
        </w:rPr>
        <w:t xml:space="preserve"> Policy Exception Procedure. </w:t>
      </w:r>
    </w:p>
    <w:p w14:paraId="0D3F9382" w14:textId="77777777" w:rsidR="00441F85" w:rsidRPr="00441F85" w:rsidRDefault="00441F85" w:rsidP="00D72B23">
      <w:pPr>
        <w:numPr>
          <w:ilvl w:val="2"/>
          <w:numId w:val="3"/>
        </w:numPr>
        <w:spacing w:before="200"/>
        <w:ind w:left="1440"/>
        <w:outlineLvl w:val="2"/>
        <w:rPr>
          <w:bCs/>
        </w:rPr>
      </w:pPr>
      <w:r w:rsidRPr="00441F85">
        <w:rPr>
          <w:bCs/>
        </w:rPr>
        <w:t>Existing IT Products and Services</w:t>
      </w:r>
    </w:p>
    <w:p w14:paraId="5B0A9088" w14:textId="01A60063" w:rsidR="00441F85" w:rsidRPr="00441F85" w:rsidRDefault="00C363D2" w:rsidP="002875AB">
      <w:pPr>
        <w:pStyle w:val="ListAlpha"/>
        <w:numPr>
          <w:ilvl w:val="0"/>
          <w:numId w:val="22"/>
        </w:numPr>
      </w:pPr>
      <w:r>
        <w:t>(Agency)</w:t>
      </w:r>
      <w:r w:rsidR="00441F85" w:rsidRPr="00441F85">
        <w:t xml:space="preserve"> BU subject matter experts (SMEs) should inquire with the vendor and the state or agency procurement office to ascertain if the contract provides for additional products or services to attain compliance with PSPs prior to submitting a request for an exception in accordance with the </w:t>
      </w:r>
      <w:r>
        <w:t>Statewide</w:t>
      </w:r>
      <w:r w:rsidR="00441F85" w:rsidRPr="00441F85">
        <w:t xml:space="preserve"> Policy Exception Procedure.</w:t>
      </w:r>
    </w:p>
    <w:p w14:paraId="3F5794FC" w14:textId="77777777" w:rsidR="00441F85" w:rsidRPr="00441F85" w:rsidRDefault="00441F85" w:rsidP="00D72B23">
      <w:pPr>
        <w:numPr>
          <w:ilvl w:val="2"/>
          <w:numId w:val="3"/>
        </w:numPr>
        <w:spacing w:before="200"/>
        <w:ind w:left="1440"/>
        <w:outlineLvl w:val="2"/>
        <w:rPr>
          <w:bCs/>
        </w:rPr>
      </w:pPr>
      <w:r w:rsidRPr="00441F85">
        <w:rPr>
          <w:bCs/>
        </w:rPr>
        <w:t>IT Products and Services Procurement</w:t>
      </w:r>
    </w:p>
    <w:p w14:paraId="1638DCA5" w14:textId="043044A8" w:rsidR="00316A7B" w:rsidRDefault="00441F85" w:rsidP="002875AB">
      <w:pPr>
        <w:pStyle w:val="ListAlpha"/>
        <w:numPr>
          <w:ilvl w:val="0"/>
          <w:numId w:val="23"/>
        </w:numPr>
      </w:pPr>
      <w:r w:rsidRPr="00441F85">
        <w:t xml:space="preserve">Prior to selecting and procuring information technology products and services, </w:t>
      </w:r>
      <w:r w:rsidR="00C363D2">
        <w:t>(Agency)</w:t>
      </w:r>
      <w:r w:rsidRPr="00441F85">
        <w:t xml:space="preserve"> BU SMEs shall consider </w:t>
      </w:r>
      <w:r w:rsidR="00C363D2">
        <w:t>(Agency)</w:t>
      </w:r>
      <w:r w:rsidRPr="00441F85">
        <w:t xml:space="preserve"> and Statewide IT PSPs when specifying, scoping, and evaluating solutions to meet current and planned requirements</w:t>
      </w:r>
      <w:r w:rsidR="004042BE">
        <w:t>.</w:t>
      </w:r>
    </w:p>
    <w:p w14:paraId="7FDEBB74" w14:textId="77777777" w:rsidR="00C363D2" w:rsidRDefault="00C363D2" w:rsidP="00D72B23">
      <w:pPr>
        <w:pStyle w:val="Heading2"/>
        <w:numPr>
          <w:ilvl w:val="1"/>
          <w:numId w:val="6"/>
        </w:numPr>
      </w:pPr>
      <w:r>
        <w:t>(Agency) BU has taken the following exceptions to the Statewide Policy Framework:</w:t>
      </w:r>
    </w:p>
    <w:tbl>
      <w:tblPr>
        <w:tblStyle w:val="TableGrid"/>
        <w:tblW w:w="0" w:type="auto"/>
        <w:tblInd w:w="734" w:type="dxa"/>
        <w:tblLook w:val="04A0" w:firstRow="1" w:lastRow="0" w:firstColumn="1" w:lastColumn="0" w:noHBand="0" w:noVBand="1"/>
      </w:tblPr>
      <w:tblGrid>
        <w:gridCol w:w="1804"/>
        <w:gridCol w:w="3510"/>
        <w:gridCol w:w="3528"/>
      </w:tblGrid>
      <w:tr w:rsidR="00C363D2" w14:paraId="3E63A659" w14:textId="77777777" w:rsidTr="00DB4131">
        <w:tc>
          <w:tcPr>
            <w:tcW w:w="1804" w:type="dxa"/>
          </w:tcPr>
          <w:p w14:paraId="1ECA5517" w14:textId="77777777" w:rsidR="00C363D2" w:rsidRPr="001D596B" w:rsidRDefault="00C363D2" w:rsidP="00DB4131">
            <w:pPr>
              <w:pStyle w:val="ListParagraph"/>
              <w:ind w:left="0"/>
              <w:rPr>
                <w:sz w:val="22"/>
              </w:rPr>
            </w:pPr>
            <w:r w:rsidRPr="001D596B">
              <w:rPr>
                <w:sz w:val="22"/>
              </w:rPr>
              <w:t>Section Number</w:t>
            </w:r>
          </w:p>
        </w:tc>
        <w:tc>
          <w:tcPr>
            <w:tcW w:w="3510" w:type="dxa"/>
          </w:tcPr>
          <w:p w14:paraId="532F2840" w14:textId="77777777" w:rsidR="00C363D2" w:rsidRPr="001D596B" w:rsidRDefault="00C363D2" w:rsidP="00DB4131">
            <w:pPr>
              <w:pStyle w:val="ListParagraph"/>
              <w:ind w:left="0"/>
              <w:rPr>
                <w:sz w:val="22"/>
              </w:rPr>
            </w:pPr>
            <w:r w:rsidRPr="001D596B">
              <w:rPr>
                <w:sz w:val="22"/>
              </w:rPr>
              <w:t>Exception</w:t>
            </w:r>
          </w:p>
        </w:tc>
        <w:tc>
          <w:tcPr>
            <w:tcW w:w="3528" w:type="dxa"/>
          </w:tcPr>
          <w:p w14:paraId="5327F15F" w14:textId="77777777" w:rsidR="00C363D2" w:rsidRPr="001D596B" w:rsidRDefault="00C363D2" w:rsidP="00DB4131">
            <w:pPr>
              <w:pStyle w:val="ListParagraph"/>
              <w:ind w:left="0"/>
              <w:rPr>
                <w:sz w:val="22"/>
              </w:rPr>
            </w:pPr>
            <w:r w:rsidRPr="001D596B">
              <w:rPr>
                <w:sz w:val="22"/>
              </w:rPr>
              <w:t>Explanation / Basis</w:t>
            </w:r>
          </w:p>
        </w:tc>
      </w:tr>
      <w:tr w:rsidR="00C363D2" w14:paraId="37C787EF" w14:textId="77777777" w:rsidTr="00DB4131">
        <w:tc>
          <w:tcPr>
            <w:tcW w:w="1804" w:type="dxa"/>
          </w:tcPr>
          <w:p w14:paraId="0FF18033" w14:textId="77777777" w:rsidR="00C363D2" w:rsidRDefault="00C363D2" w:rsidP="00DB4131">
            <w:pPr>
              <w:pStyle w:val="ListParagraph"/>
              <w:ind w:left="0"/>
            </w:pPr>
          </w:p>
        </w:tc>
        <w:tc>
          <w:tcPr>
            <w:tcW w:w="3510" w:type="dxa"/>
          </w:tcPr>
          <w:p w14:paraId="3ECFCC2A" w14:textId="77777777" w:rsidR="00C363D2" w:rsidRDefault="00C363D2" w:rsidP="00DB4131">
            <w:pPr>
              <w:pStyle w:val="ListParagraph"/>
              <w:ind w:left="0"/>
            </w:pPr>
          </w:p>
        </w:tc>
        <w:tc>
          <w:tcPr>
            <w:tcW w:w="3528" w:type="dxa"/>
          </w:tcPr>
          <w:p w14:paraId="44D84478" w14:textId="77777777" w:rsidR="00C363D2" w:rsidRDefault="00C363D2" w:rsidP="00DB4131">
            <w:pPr>
              <w:pStyle w:val="ListParagraph"/>
              <w:ind w:left="0"/>
            </w:pPr>
          </w:p>
        </w:tc>
      </w:tr>
      <w:tr w:rsidR="00C363D2" w14:paraId="3B5937CF" w14:textId="77777777" w:rsidTr="00DB4131">
        <w:tc>
          <w:tcPr>
            <w:tcW w:w="1804" w:type="dxa"/>
          </w:tcPr>
          <w:p w14:paraId="7CB6BB94" w14:textId="77777777" w:rsidR="00C363D2" w:rsidRDefault="00C363D2" w:rsidP="00DB4131">
            <w:pPr>
              <w:pStyle w:val="ListParagraph"/>
              <w:ind w:left="0"/>
            </w:pPr>
          </w:p>
        </w:tc>
        <w:tc>
          <w:tcPr>
            <w:tcW w:w="3510" w:type="dxa"/>
          </w:tcPr>
          <w:p w14:paraId="09472237" w14:textId="77777777" w:rsidR="00C363D2" w:rsidRDefault="00C363D2" w:rsidP="00DB4131">
            <w:pPr>
              <w:pStyle w:val="ListParagraph"/>
              <w:ind w:left="0"/>
            </w:pPr>
          </w:p>
        </w:tc>
        <w:tc>
          <w:tcPr>
            <w:tcW w:w="3528" w:type="dxa"/>
          </w:tcPr>
          <w:p w14:paraId="08F85ECB" w14:textId="77777777" w:rsidR="00C363D2" w:rsidRDefault="00C363D2" w:rsidP="00DB4131">
            <w:pPr>
              <w:pStyle w:val="ListParagraph"/>
              <w:ind w:left="0"/>
            </w:pPr>
          </w:p>
        </w:tc>
      </w:tr>
      <w:tr w:rsidR="00C363D2" w14:paraId="78392A41" w14:textId="77777777" w:rsidTr="00DB4131">
        <w:tc>
          <w:tcPr>
            <w:tcW w:w="1804" w:type="dxa"/>
          </w:tcPr>
          <w:p w14:paraId="68BEE487" w14:textId="77777777" w:rsidR="00C363D2" w:rsidRDefault="00C363D2" w:rsidP="00DB4131">
            <w:pPr>
              <w:pStyle w:val="ListParagraph"/>
              <w:ind w:left="0"/>
            </w:pPr>
          </w:p>
        </w:tc>
        <w:tc>
          <w:tcPr>
            <w:tcW w:w="3510" w:type="dxa"/>
          </w:tcPr>
          <w:p w14:paraId="7E51F132" w14:textId="77777777" w:rsidR="00C363D2" w:rsidRDefault="00C363D2" w:rsidP="00DB4131">
            <w:pPr>
              <w:pStyle w:val="ListParagraph"/>
              <w:ind w:left="0"/>
            </w:pPr>
          </w:p>
        </w:tc>
        <w:tc>
          <w:tcPr>
            <w:tcW w:w="3528" w:type="dxa"/>
          </w:tcPr>
          <w:p w14:paraId="289F096C" w14:textId="77777777" w:rsidR="00C363D2" w:rsidRDefault="00C363D2" w:rsidP="00DB4131">
            <w:pPr>
              <w:pStyle w:val="ListParagraph"/>
              <w:ind w:left="0"/>
            </w:pPr>
          </w:p>
        </w:tc>
      </w:tr>
      <w:tr w:rsidR="00C363D2" w14:paraId="09148ED5" w14:textId="77777777" w:rsidTr="00DB4131">
        <w:tc>
          <w:tcPr>
            <w:tcW w:w="1804" w:type="dxa"/>
          </w:tcPr>
          <w:p w14:paraId="4416FE64" w14:textId="77777777" w:rsidR="00C363D2" w:rsidRDefault="00C363D2" w:rsidP="00DB4131">
            <w:pPr>
              <w:pStyle w:val="ListParagraph"/>
              <w:ind w:left="0"/>
            </w:pPr>
          </w:p>
        </w:tc>
        <w:tc>
          <w:tcPr>
            <w:tcW w:w="3510" w:type="dxa"/>
          </w:tcPr>
          <w:p w14:paraId="412A290E" w14:textId="77777777" w:rsidR="00C363D2" w:rsidRDefault="00C363D2" w:rsidP="00DB4131">
            <w:pPr>
              <w:pStyle w:val="ListParagraph"/>
              <w:ind w:left="0"/>
            </w:pPr>
          </w:p>
        </w:tc>
        <w:tc>
          <w:tcPr>
            <w:tcW w:w="3528" w:type="dxa"/>
          </w:tcPr>
          <w:p w14:paraId="0975D90D" w14:textId="77777777" w:rsidR="00C363D2" w:rsidRDefault="00C363D2" w:rsidP="00DB4131">
            <w:pPr>
              <w:pStyle w:val="ListParagraph"/>
              <w:ind w:left="0"/>
            </w:pPr>
          </w:p>
        </w:tc>
      </w:tr>
      <w:tr w:rsidR="00C363D2" w14:paraId="581DB2E2" w14:textId="77777777" w:rsidTr="00DB4131">
        <w:tc>
          <w:tcPr>
            <w:tcW w:w="1804" w:type="dxa"/>
          </w:tcPr>
          <w:p w14:paraId="74B84350" w14:textId="77777777" w:rsidR="00C363D2" w:rsidRDefault="00C363D2" w:rsidP="00DB4131">
            <w:pPr>
              <w:pStyle w:val="ListParagraph"/>
              <w:ind w:left="0"/>
            </w:pPr>
          </w:p>
        </w:tc>
        <w:tc>
          <w:tcPr>
            <w:tcW w:w="3510" w:type="dxa"/>
          </w:tcPr>
          <w:p w14:paraId="5BFB4E45" w14:textId="77777777" w:rsidR="00C363D2" w:rsidRDefault="00C363D2" w:rsidP="00DB4131">
            <w:pPr>
              <w:pStyle w:val="ListParagraph"/>
              <w:ind w:left="0"/>
            </w:pPr>
          </w:p>
        </w:tc>
        <w:tc>
          <w:tcPr>
            <w:tcW w:w="3528" w:type="dxa"/>
          </w:tcPr>
          <w:p w14:paraId="52F690CC" w14:textId="77777777" w:rsidR="00C363D2" w:rsidRDefault="00C363D2" w:rsidP="00DB4131">
            <w:pPr>
              <w:pStyle w:val="ListParagraph"/>
              <w:ind w:left="0"/>
            </w:pPr>
          </w:p>
        </w:tc>
      </w:tr>
      <w:tr w:rsidR="00C363D2" w14:paraId="2513B970" w14:textId="77777777" w:rsidTr="00DB4131">
        <w:tc>
          <w:tcPr>
            <w:tcW w:w="1804" w:type="dxa"/>
          </w:tcPr>
          <w:p w14:paraId="06645A9A" w14:textId="77777777" w:rsidR="00C363D2" w:rsidRDefault="00C363D2" w:rsidP="00DB4131">
            <w:pPr>
              <w:pStyle w:val="ListParagraph"/>
              <w:ind w:left="0"/>
            </w:pPr>
          </w:p>
        </w:tc>
        <w:tc>
          <w:tcPr>
            <w:tcW w:w="3510" w:type="dxa"/>
          </w:tcPr>
          <w:p w14:paraId="52F478E5" w14:textId="77777777" w:rsidR="00C363D2" w:rsidRDefault="00C363D2" w:rsidP="00DB4131">
            <w:pPr>
              <w:pStyle w:val="ListParagraph"/>
              <w:ind w:left="0"/>
            </w:pPr>
          </w:p>
        </w:tc>
        <w:tc>
          <w:tcPr>
            <w:tcW w:w="3528" w:type="dxa"/>
          </w:tcPr>
          <w:p w14:paraId="07CED6D1" w14:textId="77777777" w:rsidR="00C363D2" w:rsidRDefault="00C363D2" w:rsidP="00DB4131">
            <w:pPr>
              <w:pStyle w:val="ListParagraph"/>
              <w:ind w:left="0"/>
            </w:pPr>
          </w:p>
        </w:tc>
      </w:tr>
      <w:tr w:rsidR="00C363D2" w14:paraId="2FE56E37" w14:textId="77777777" w:rsidTr="00DB4131">
        <w:tc>
          <w:tcPr>
            <w:tcW w:w="1804" w:type="dxa"/>
          </w:tcPr>
          <w:p w14:paraId="00BDC94B" w14:textId="77777777" w:rsidR="00C363D2" w:rsidRDefault="00C363D2" w:rsidP="00DB4131">
            <w:pPr>
              <w:pStyle w:val="ListParagraph"/>
              <w:ind w:left="0"/>
            </w:pPr>
          </w:p>
        </w:tc>
        <w:tc>
          <w:tcPr>
            <w:tcW w:w="3510" w:type="dxa"/>
          </w:tcPr>
          <w:p w14:paraId="0BE0004A" w14:textId="77777777" w:rsidR="00C363D2" w:rsidRDefault="00C363D2" w:rsidP="00DB4131">
            <w:pPr>
              <w:pStyle w:val="ListParagraph"/>
              <w:ind w:left="0"/>
            </w:pPr>
          </w:p>
        </w:tc>
        <w:tc>
          <w:tcPr>
            <w:tcW w:w="3528" w:type="dxa"/>
          </w:tcPr>
          <w:p w14:paraId="2B77D9A6" w14:textId="77777777" w:rsidR="00C363D2" w:rsidRDefault="00C363D2" w:rsidP="00DB4131">
            <w:pPr>
              <w:pStyle w:val="ListParagraph"/>
              <w:ind w:left="0"/>
            </w:pPr>
          </w:p>
        </w:tc>
      </w:tr>
    </w:tbl>
    <w:p w14:paraId="1638DCA9" w14:textId="2FC07E67" w:rsidR="001762BF" w:rsidRPr="001762BF" w:rsidRDefault="00316A7B" w:rsidP="00872CC4">
      <w:pPr>
        <w:pStyle w:val="Heading1"/>
      </w:pPr>
      <w:r>
        <w:t>ROLES AND RESPONSIBILITIES</w:t>
      </w:r>
    </w:p>
    <w:p w14:paraId="1638DCAA" w14:textId="59AF2C8C" w:rsidR="001762BF" w:rsidRDefault="00F21300" w:rsidP="00115382">
      <w:pPr>
        <w:pStyle w:val="Heading2"/>
      </w:pPr>
      <w:r w:rsidRPr="00272238">
        <w:t>State Chief Information Officer (CIO)</w:t>
      </w:r>
      <w:r w:rsidR="00E74D6F">
        <w:t xml:space="preserve"> shall</w:t>
      </w:r>
      <w:r w:rsidR="001762BF">
        <w:t>:</w:t>
      </w:r>
    </w:p>
    <w:p w14:paraId="1638DCAC" w14:textId="5F42AA24" w:rsidR="001762BF" w:rsidRPr="001762BF" w:rsidRDefault="00670B41" w:rsidP="002875AB">
      <w:pPr>
        <w:pStyle w:val="ListAlpha"/>
        <w:numPr>
          <w:ilvl w:val="0"/>
          <w:numId w:val="8"/>
        </w:numPr>
      </w:pPr>
      <w:r w:rsidRPr="00670B41">
        <w:t xml:space="preserve">Be ultimately responsible for the correct and thorough completion of Statewide Information Technology (IT) Policies, Standards and </w:t>
      </w:r>
      <w:r w:rsidRPr="00196EBC">
        <w:t>Procedures</w:t>
      </w:r>
      <w:r w:rsidR="00A561CC">
        <w:t xml:space="preserve"> (PSPs) throughout all state</w:t>
      </w:r>
      <w:r w:rsidR="00441F85">
        <w:t xml:space="preserve"> BU</w:t>
      </w:r>
      <w:r w:rsidRPr="00670B41">
        <w:t>s.</w:t>
      </w:r>
    </w:p>
    <w:p w14:paraId="1638DCAD" w14:textId="7C29F788" w:rsidR="001762BF" w:rsidRDefault="00F21300" w:rsidP="00115382">
      <w:pPr>
        <w:pStyle w:val="Heading2"/>
      </w:pPr>
      <w:r w:rsidRPr="00272238">
        <w:t>State Chief Information Security Officer (CISO)</w:t>
      </w:r>
      <w:r w:rsidR="00E74D6F">
        <w:t xml:space="preserve"> shall</w:t>
      </w:r>
      <w:r w:rsidR="001762BF">
        <w:t>:</w:t>
      </w:r>
    </w:p>
    <w:p w14:paraId="1638DCAE" w14:textId="2F69925E" w:rsidR="00F21300" w:rsidRPr="00447B5D" w:rsidRDefault="001762BF" w:rsidP="002875AB">
      <w:pPr>
        <w:pStyle w:val="ListAlpha"/>
        <w:numPr>
          <w:ilvl w:val="0"/>
          <w:numId w:val="9"/>
        </w:numPr>
      </w:pPr>
      <w:r w:rsidRPr="00447B5D">
        <w:lastRenderedPageBreak/>
        <w:t>A</w:t>
      </w:r>
      <w:r w:rsidR="00F21300" w:rsidRPr="00447B5D">
        <w:t xml:space="preserve">dvise the </w:t>
      </w:r>
      <w:r w:rsidR="00F21300" w:rsidRPr="00196EBC">
        <w:t>State</w:t>
      </w:r>
      <w:r w:rsidR="00F21300" w:rsidRPr="00447B5D">
        <w:t xml:space="preserve"> CIO on the completeness and adequacy of the </w:t>
      </w:r>
      <w:r w:rsidR="00A561CC">
        <w:t>(Agency</w:t>
      </w:r>
      <w:r w:rsidR="00C363D2">
        <w:t>)</w:t>
      </w:r>
      <w:r w:rsidR="00441F85">
        <w:t xml:space="preserve"> BU</w:t>
      </w:r>
      <w:r w:rsidR="00F21300" w:rsidRPr="00447B5D">
        <w:t xml:space="preserve"> activities and </w:t>
      </w:r>
      <w:r w:rsidR="00F21300" w:rsidRPr="00CF106A">
        <w:t>documentation</w:t>
      </w:r>
      <w:r w:rsidR="00F21300" w:rsidRPr="00447B5D">
        <w:t xml:space="preserve"> provided to ensure compliance with Statewide Information Technology </w:t>
      </w:r>
      <w:r w:rsidR="0030369F" w:rsidRPr="00447B5D">
        <w:t>PSPs</w:t>
      </w:r>
      <w:r w:rsidR="00A561CC">
        <w:t xml:space="preserve"> throughout all state</w:t>
      </w:r>
      <w:r w:rsidR="00441F85">
        <w:t xml:space="preserve"> BU</w:t>
      </w:r>
      <w:r w:rsidRPr="00447B5D">
        <w:t>s;</w:t>
      </w:r>
    </w:p>
    <w:p w14:paraId="1638DCAF" w14:textId="05621541" w:rsidR="00F21300" w:rsidRPr="00447B5D" w:rsidRDefault="00F21300" w:rsidP="002875AB">
      <w:pPr>
        <w:pStyle w:val="ListAlpha"/>
      </w:pPr>
      <w:r w:rsidRPr="00447B5D">
        <w:t xml:space="preserve">Review and approve </w:t>
      </w:r>
      <w:r w:rsidR="00A561CC">
        <w:t>(Agency</w:t>
      </w:r>
      <w:r w:rsidR="00C363D2">
        <w:t>)</w:t>
      </w:r>
      <w:r w:rsidR="00441F85">
        <w:t xml:space="preserve"> BU</w:t>
      </w:r>
      <w:r w:rsidRPr="00447B5D">
        <w:t xml:space="preserve"> security and privacy </w:t>
      </w:r>
      <w:r w:rsidR="001762BF" w:rsidRPr="00447B5D">
        <w:t>PSPs</w:t>
      </w:r>
      <w:r w:rsidRPr="00447B5D">
        <w:t xml:space="preserve"> and requested exceptions from the statewide security and privacy </w:t>
      </w:r>
      <w:r w:rsidR="001762BF" w:rsidRPr="00447B5D">
        <w:t>PSPs</w:t>
      </w:r>
      <w:r w:rsidR="00803CE8" w:rsidRPr="00447B5D">
        <w:t>; and</w:t>
      </w:r>
    </w:p>
    <w:p w14:paraId="6AC3AA97" w14:textId="77777777" w:rsidR="00447B5D" w:rsidRPr="00447B5D" w:rsidRDefault="00F21300" w:rsidP="002875AB">
      <w:pPr>
        <w:pStyle w:val="ListAlpha"/>
      </w:pPr>
      <w:r w:rsidRPr="00447B5D">
        <w:t>Identif</w:t>
      </w:r>
      <w:r w:rsidR="00E74D6F" w:rsidRPr="00447B5D">
        <w:t>y</w:t>
      </w:r>
      <w:r w:rsidRPr="00447B5D">
        <w:t xml:space="preserve"> and convey to the State CIO the risk to state information systems and data based on current implementation of security controls and mitigation options to improve security.</w:t>
      </w:r>
    </w:p>
    <w:p w14:paraId="1638DCB2" w14:textId="26B4D6AF" w:rsidR="00B84EFC" w:rsidRDefault="00A561CC" w:rsidP="00115382">
      <w:pPr>
        <w:pStyle w:val="Heading2"/>
      </w:pPr>
      <w:r>
        <w:t>(Agency</w:t>
      </w:r>
      <w:r w:rsidR="00C363D2">
        <w:t>)</w:t>
      </w:r>
      <w:r w:rsidR="00441F85">
        <w:t xml:space="preserve"> BU</w:t>
      </w:r>
      <w:r w:rsidR="00F21300" w:rsidRPr="0017350D">
        <w:t xml:space="preserve"> Director</w:t>
      </w:r>
      <w:r w:rsidR="00E74D6F">
        <w:t xml:space="preserve"> shall</w:t>
      </w:r>
      <w:r w:rsidR="00B84EFC">
        <w:t>:</w:t>
      </w:r>
    </w:p>
    <w:p w14:paraId="1CEDB74A" w14:textId="37C0EC4D" w:rsidR="00447B5D" w:rsidRDefault="00447B5D" w:rsidP="002875AB">
      <w:pPr>
        <w:pStyle w:val="ListAlpha"/>
        <w:numPr>
          <w:ilvl w:val="0"/>
          <w:numId w:val="10"/>
        </w:numPr>
      </w:pPr>
      <w:r w:rsidRPr="00447B5D">
        <w:t xml:space="preserve">Be responsible for the correct and </w:t>
      </w:r>
      <w:r w:rsidRPr="00CF106A">
        <w:t>thorough</w:t>
      </w:r>
      <w:r w:rsidRPr="00447B5D">
        <w:t xml:space="preserve"> completion of Information Technology PSPs within the </w:t>
      </w:r>
      <w:r w:rsidR="00A561CC">
        <w:t>(Agency</w:t>
      </w:r>
      <w:r w:rsidR="00C363D2">
        <w:t>)</w:t>
      </w:r>
      <w:r w:rsidR="00441F85">
        <w:t xml:space="preserve"> BU</w:t>
      </w:r>
      <w:r w:rsidRPr="00447B5D">
        <w:t>;</w:t>
      </w:r>
    </w:p>
    <w:p w14:paraId="1638DCB4" w14:textId="5FC7A28A" w:rsidR="00F21300" w:rsidRPr="0017350D" w:rsidRDefault="00F21300" w:rsidP="002875AB">
      <w:pPr>
        <w:pStyle w:val="ListAlpha"/>
      </w:pPr>
      <w:r w:rsidRPr="0017350D">
        <w:t xml:space="preserve">Ensure </w:t>
      </w:r>
      <w:r w:rsidR="00A561CC">
        <w:t>(Agency</w:t>
      </w:r>
      <w:r w:rsidR="00C363D2">
        <w:t>)</w:t>
      </w:r>
      <w:r w:rsidR="00441F85">
        <w:t xml:space="preserve"> BU</w:t>
      </w:r>
      <w:r w:rsidRPr="0017350D">
        <w:t xml:space="preserve"> compliance with </w:t>
      </w:r>
      <w:r w:rsidR="0017350D" w:rsidRPr="0017350D">
        <w:t xml:space="preserve">Physical </w:t>
      </w:r>
      <w:r w:rsidR="00A561CC">
        <w:t>Protection</w:t>
      </w:r>
      <w:r w:rsidR="00657A72">
        <w:t xml:space="preserve">s </w:t>
      </w:r>
      <w:r w:rsidR="004042BE" w:rsidRPr="0017350D">
        <w:t>P</w:t>
      </w:r>
      <w:r w:rsidRPr="0017350D">
        <w:t>olicy</w:t>
      </w:r>
      <w:r w:rsidR="00803CE8" w:rsidRPr="0017350D">
        <w:t>; and</w:t>
      </w:r>
    </w:p>
    <w:p w14:paraId="1638DCB6" w14:textId="64C947A4" w:rsidR="00F21300" w:rsidRPr="00447B5D" w:rsidRDefault="00F21300" w:rsidP="002875AB">
      <w:pPr>
        <w:pStyle w:val="ListAlpha"/>
      </w:pPr>
      <w:r w:rsidRPr="0017350D">
        <w:t xml:space="preserve">Promote efforts within the </w:t>
      </w:r>
      <w:r w:rsidR="00A561CC">
        <w:t>(Agency</w:t>
      </w:r>
      <w:r w:rsidR="00C363D2">
        <w:t>)</w:t>
      </w:r>
      <w:r w:rsidR="00441F85">
        <w:t xml:space="preserve"> BU</w:t>
      </w:r>
      <w:r w:rsidRPr="0017350D">
        <w:t xml:space="preserve"> to establish and</w:t>
      </w:r>
      <w:r w:rsidR="00A561CC">
        <w:t xml:space="preserve"> maintain effective use of agency</w:t>
      </w:r>
      <w:r w:rsidRPr="0017350D">
        <w:t xml:space="preserve"> information systems and assets</w:t>
      </w:r>
      <w:r w:rsidR="00E74D6F">
        <w:t>.</w:t>
      </w:r>
    </w:p>
    <w:p w14:paraId="1638DCB7" w14:textId="59E787B3" w:rsidR="00B84EFC" w:rsidRDefault="00A561CC" w:rsidP="00115382">
      <w:pPr>
        <w:pStyle w:val="Heading2"/>
      </w:pPr>
      <w:r>
        <w:t>(Agency</w:t>
      </w:r>
      <w:r w:rsidR="00C363D2">
        <w:t>)</w:t>
      </w:r>
      <w:r w:rsidR="00441F85">
        <w:t xml:space="preserve"> BU</w:t>
      </w:r>
      <w:r w:rsidR="00F21300" w:rsidRPr="0017350D">
        <w:t xml:space="preserve"> </w:t>
      </w:r>
      <w:r w:rsidR="00330BEF" w:rsidRPr="0017350D">
        <w:t>CIO</w:t>
      </w:r>
      <w:r w:rsidR="00E74D6F">
        <w:t xml:space="preserve"> shall</w:t>
      </w:r>
      <w:r w:rsidR="00B84EFC">
        <w:t>:</w:t>
      </w:r>
    </w:p>
    <w:p w14:paraId="1638DCB8" w14:textId="41896440" w:rsidR="00F21300" w:rsidRPr="00B84EFC" w:rsidRDefault="00B84EFC" w:rsidP="002875AB">
      <w:pPr>
        <w:pStyle w:val="ListAlpha"/>
        <w:numPr>
          <w:ilvl w:val="0"/>
          <w:numId w:val="11"/>
        </w:numPr>
      </w:pPr>
      <w:r>
        <w:t>W</w:t>
      </w:r>
      <w:r w:rsidR="00F21300" w:rsidRPr="0017350D">
        <w:t xml:space="preserve">ork with the </w:t>
      </w:r>
      <w:r w:rsidR="00A561CC">
        <w:t>(Agency</w:t>
      </w:r>
      <w:r w:rsidR="00C363D2">
        <w:t>)</w:t>
      </w:r>
      <w:r w:rsidR="00441F85">
        <w:t xml:space="preserve"> BU</w:t>
      </w:r>
      <w:r w:rsidR="00F21300" w:rsidRPr="0017350D">
        <w:t xml:space="preserve"> Director to ensure the correct and </w:t>
      </w:r>
      <w:r w:rsidR="00A561CC">
        <w:t>thorough completion of Agency</w:t>
      </w:r>
      <w:r w:rsidR="00F21300" w:rsidRPr="0017350D">
        <w:t xml:space="preserve"> Information Technology </w:t>
      </w:r>
      <w:r w:rsidR="0030369F">
        <w:t>PSPs</w:t>
      </w:r>
      <w:r>
        <w:t xml:space="preserve"> within the </w:t>
      </w:r>
      <w:r w:rsidR="00A561CC">
        <w:t>(Agency</w:t>
      </w:r>
      <w:r w:rsidR="00C363D2">
        <w:t>)</w:t>
      </w:r>
      <w:r w:rsidR="00441F85">
        <w:t xml:space="preserve"> BU</w:t>
      </w:r>
      <w:r>
        <w:t>; and</w:t>
      </w:r>
    </w:p>
    <w:p w14:paraId="1638DCBA" w14:textId="53923CD7" w:rsidR="00657A72" w:rsidRPr="00657A72" w:rsidRDefault="00F21300" w:rsidP="002875AB">
      <w:pPr>
        <w:pStyle w:val="ListAlpha"/>
      </w:pPr>
      <w:r w:rsidRPr="0017350D">
        <w:t xml:space="preserve">Ensure </w:t>
      </w:r>
      <w:r w:rsidR="0017350D" w:rsidRPr="0017350D">
        <w:t xml:space="preserve">Physical Security </w:t>
      </w:r>
      <w:r w:rsidR="00657A72">
        <w:t xml:space="preserve">Controls </w:t>
      </w:r>
      <w:r w:rsidR="0017350D" w:rsidRPr="0017350D">
        <w:t xml:space="preserve">Policy </w:t>
      </w:r>
      <w:r w:rsidRPr="0017350D">
        <w:t>is periodically reviewed and updated to reflect changes in requirements</w:t>
      </w:r>
      <w:r w:rsidR="00B84EFC">
        <w:t>.</w:t>
      </w:r>
    </w:p>
    <w:p w14:paraId="1638DCBB" w14:textId="6B464EA0" w:rsidR="00F21300" w:rsidRPr="0017350D" w:rsidRDefault="00A561CC" w:rsidP="00115382">
      <w:pPr>
        <w:pStyle w:val="Heading2"/>
        <w:rPr>
          <w:b/>
          <w:caps/>
          <w:szCs w:val="20"/>
        </w:rPr>
      </w:pPr>
      <w:r>
        <w:t>(Agency</w:t>
      </w:r>
      <w:r w:rsidR="00C363D2">
        <w:t>)</w:t>
      </w:r>
      <w:r w:rsidR="00441F85">
        <w:t xml:space="preserve"> BU</w:t>
      </w:r>
      <w:r w:rsidR="00F21300" w:rsidRPr="0017350D">
        <w:t xml:space="preserve"> Information Security Officer (ISO) </w:t>
      </w:r>
      <w:r w:rsidR="00E74D6F">
        <w:t>shall:</w:t>
      </w:r>
    </w:p>
    <w:p w14:paraId="1638DCBC" w14:textId="5D706317" w:rsidR="00F21300" w:rsidRPr="0017350D" w:rsidRDefault="00F21300" w:rsidP="002875AB">
      <w:pPr>
        <w:pStyle w:val="ListAlpha"/>
        <w:numPr>
          <w:ilvl w:val="0"/>
          <w:numId w:val="12"/>
        </w:numPr>
      </w:pPr>
      <w:r w:rsidRPr="0017350D">
        <w:t xml:space="preserve">Advise the </w:t>
      </w:r>
      <w:r w:rsidR="00A561CC">
        <w:t>(Agency</w:t>
      </w:r>
      <w:r w:rsidR="00C363D2">
        <w:t>)</w:t>
      </w:r>
      <w:r w:rsidR="00441F85">
        <w:t xml:space="preserve"> BU</w:t>
      </w:r>
      <w:r w:rsidRPr="0017350D">
        <w:t xml:space="preserve"> CIO on the completeness and adequacy of the </w:t>
      </w:r>
      <w:r w:rsidR="00A561CC">
        <w:t>(Agency</w:t>
      </w:r>
      <w:r w:rsidR="00C363D2">
        <w:t>)</w:t>
      </w:r>
      <w:r w:rsidR="00441F85">
        <w:t xml:space="preserve"> BU</w:t>
      </w:r>
      <w:r w:rsidRPr="0017350D">
        <w:t xml:space="preserve"> activities and documentation provided to </w:t>
      </w:r>
      <w:r w:rsidR="00A561CC">
        <w:t>ensure compliance with Agency</w:t>
      </w:r>
      <w:r w:rsidRPr="0017350D">
        <w:t xml:space="preserve"> Information Technology </w:t>
      </w:r>
      <w:r w:rsidR="0030369F">
        <w:t>PSPs</w:t>
      </w:r>
      <w:r w:rsidRPr="0017350D">
        <w:t xml:space="preserve">; </w:t>
      </w:r>
    </w:p>
    <w:p w14:paraId="1638DCBD" w14:textId="6FF12337" w:rsidR="00F21300" w:rsidRPr="0017350D" w:rsidRDefault="00F21300" w:rsidP="002875AB">
      <w:pPr>
        <w:pStyle w:val="ListAlpha"/>
      </w:pPr>
      <w:r w:rsidRPr="0017350D">
        <w:t xml:space="preserve">Ensure the development and implementation of an adequate controls enforcing the </w:t>
      </w:r>
      <w:r w:rsidR="0017350D" w:rsidRPr="0017350D">
        <w:t xml:space="preserve">Physical </w:t>
      </w:r>
      <w:r w:rsidR="00A561CC">
        <w:t>Protection</w:t>
      </w:r>
      <w:r w:rsidR="00657A72">
        <w:t xml:space="preserve">s </w:t>
      </w:r>
      <w:r w:rsidR="0017350D" w:rsidRPr="0017350D">
        <w:t xml:space="preserve">Policy </w:t>
      </w:r>
      <w:r w:rsidRPr="0017350D">
        <w:t xml:space="preserve">for the </w:t>
      </w:r>
      <w:r w:rsidR="00C363D2">
        <w:t>(AGENCY)</w:t>
      </w:r>
      <w:r w:rsidR="00441F85">
        <w:t xml:space="preserve"> BU</w:t>
      </w:r>
      <w:r w:rsidRPr="0017350D">
        <w:t>;</w:t>
      </w:r>
      <w:r w:rsidR="00447B5D">
        <w:t xml:space="preserve"> and</w:t>
      </w:r>
    </w:p>
    <w:p w14:paraId="1638DCBE" w14:textId="00E8C00F" w:rsidR="00F21300" w:rsidRDefault="00F21300" w:rsidP="002875AB">
      <w:pPr>
        <w:pStyle w:val="ListAlpha"/>
      </w:pPr>
      <w:r w:rsidRPr="0017350D">
        <w:t xml:space="preserve">Ensure all personnel understand their responsibilities with respect to </w:t>
      </w:r>
      <w:r w:rsidR="0017350D" w:rsidRPr="0017350D">
        <w:t xml:space="preserve">the physical protection of </w:t>
      </w:r>
      <w:r w:rsidR="00A561CC">
        <w:t>agency</w:t>
      </w:r>
      <w:r w:rsidRPr="0017350D">
        <w:t xml:space="preserve"> information systems and </w:t>
      </w:r>
      <w:r w:rsidR="0017350D" w:rsidRPr="0017350D">
        <w:t>assets</w:t>
      </w:r>
      <w:r w:rsidR="004042BE" w:rsidRPr="0017350D">
        <w:t>.</w:t>
      </w:r>
    </w:p>
    <w:p w14:paraId="1638DCC0" w14:textId="4A8312C3" w:rsidR="00F21300" w:rsidRPr="0017350D" w:rsidRDefault="00A561CC" w:rsidP="00115382">
      <w:pPr>
        <w:pStyle w:val="Heading2"/>
        <w:rPr>
          <w:b/>
          <w:caps/>
          <w:szCs w:val="20"/>
        </w:rPr>
      </w:pPr>
      <w:r>
        <w:t>Supervisors of agency</w:t>
      </w:r>
      <w:r w:rsidR="001762BF" w:rsidRPr="001762BF">
        <w:t xml:space="preserve"> employees and contractors</w:t>
      </w:r>
      <w:r w:rsidR="00E74D6F">
        <w:t xml:space="preserve"> shall</w:t>
      </w:r>
      <w:r w:rsidR="001762BF">
        <w:t>:</w:t>
      </w:r>
    </w:p>
    <w:p w14:paraId="1638DCC1" w14:textId="76E07D1F" w:rsidR="00F21300" w:rsidRPr="0017350D" w:rsidRDefault="00F21300" w:rsidP="002875AB">
      <w:pPr>
        <w:pStyle w:val="ListAlpha"/>
        <w:numPr>
          <w:ilvl w:val="0"/>
          <w:numId w:val="13"/>
        </w:numPr>
      </w:pPr>
      <w:r w:rsidRPr="0017350D">
        <w:t xml:space="preserve">Ensure users are appropriately trained and educated on </w:t>
      </w:r>
      <w:r w:rsidR="0017350D" w:rsidRPr="0017350D">
        <w:t xml:space="preserve">Physical </w:t>
      </w:r>
      <w:r w:rsidR="00A561CC">
        <w:t>Protection</w:t>
      </w:r>
      <w:r w:rsidR="00657A72">
        <w:t xml:space="preserve">s </w:t>
      </w:r>
      <w:r w:rsidR="0017350D" w:rsidRPr="0017350D">
        <w:t>Policies</w:t>
      </w:r>
      <w:r w:rsidRPr="0017350D">
        <w:t>; and</w:t>
      </w:r>
    </w:p>
    <w:p w14:paraId="1638DCC3" w14:textId="284E4CA4" w:rsidR="007F268A" w:rsidRPr="00447B5D" w:rsidRDefault="00F21300" w:rsidP="002875AB">
      <w:pPr>
        <w:pStyle w:val="ListAlpha"/>
      </w:pPr>
      <w:r w:rsidRPr="0017350D">
        <w:lastRenderedPageBreak/>
        <w:t>Monitor employee activities to ensure compliance</w:t>
      </w:r>
      <w:r w:rsidR="004042BE" w:rsidRPr="0017350D">
        <w:t>.</w:t>
      </w:r>
    </w:p>
    <w:p w14:paraId="1638DCC4" w14:textId="3D7068BA" w:rsidR="00F21300" w:rsidRPr="001762BF" w:rsidRDefault="00886DBF" w:rsidP="00EC2CBF">
      <w:pPr>
        <w:pStyle w:val="Heading2"/>
        <w:rPr>
          <w:caps/>
          <w:szCs w:val="20"/>
        </w:rPr>
      </w:pPr>
      <w:r>
        <w:t>Users of agency</w:t>
      </w:r>
      <w:r w:rsidR="001762BF" w:rsidRPr="001762BF">
        <w:t xml:space="preserve"> </w:t>
      </w:r>
      <w:r w:rsidR="001762BF" w:rsidRPr="00EC2CBF">
        <w:t>information</w:t>
      </w:r>
      <w:r w:rsidR="001762BF" w:rsidRPr="001762BF">
        <w:t xml:space="preserve"> systems</w:t>
      </w:r>
      <w:r w:rsidR="00E74D6F">
        <w:t xml:space="preserve"> shall</w:t>
      </w:r>
      <w:r w:rsidR="001762BF" w:rsidRPr="001762BF">
        <w:t>:</w:t>
      </w:r>
    </w:p>
    <w:p w14:paraId="1638DCC5" w14:textId="692D6701" w:rsidR="00F21300" w:rsidRPr="0017350D" w:rsidRDefault="00F21300" w:rsidP="002875AB">
      <w:pPr>
        <w:pStyle w:val="ListAlpha"/>
        <w:numPr>
          <w:ilvl w:val="0"/>
          <w:numId w:val="14"/>
        </w:numPr>
      </w:pPr>
      <w:r w:rsidRPr="0017350D">
        <w:t>F</w:t>
      </w:r>
      <w:r w:rsidR="00803CE8" w:rsidRPr="0017350D">
        <w:t>amiliarize</w:t>
      </w:r>
      <w:r w:rsidRPr="0017350D">
        <w:t xml:space="preserve"> themselves with this </w:t>
      </w:r>
      <w:r w:rsidR="00FC35FA">
        <w:t xml:space="preserve">policy </w:t>
      </w:r>
      <w:r w:rsidRPr="0017350D">
        <w:t xml:space="preserve">and related </w:t>
      </w:r>
      <w:r w:rsidR="001762BF">
        <w:t>PSPs</w:t>
      </w:r>
      <w:r w:rsidRPr="0017350D">
        <w:t>; and</w:t>
      </w:r>
    </w:p>
    <w:p w14:paraId="1638DCC6" w14:textId="1CE3A951" w:rsidR="00F21300" w:rsidRPr="0017350D" w:rsidRDefault="00F21300" w:rsidP="002875AB">
      <w:pPr>
        <w:pStyle w:val="ListAlpha"/>
      </w:pPr>
      <w:r w:rsidRPr="0017350D">
        <w:t xml:space="preserve">Adhere to </w:t>
      </w:r>
      <w:r w:rsidR="001762BF">
        <w:t>PSPs</w:t>
      </w:r>
      <w:r w:rsidRPr="0017350D">
        <w:t xml:space="preserve"> regarding </w:t>
      </w:r>
      <w:r w:rsidR="00886DBF">
        <w:t>the physical protection of agency</w:t>
      </w:r>
      <w:r w:rsidR="0017350D" w:rsidRPr="0017350D">
        <w:t xml:space="preserve"> information systems and assets.</w:t>
      </w:r>
    </w:p>
    <w:p w14:paraId="1638DCC7" w14:textId="3FE15268" w:rsidR="00C65E89" w:rsidRDefault="00A561CC" w:rsidP="004F5A11">
      <w:pPr>
        <w:pStyle w:val="Heading1"/>
      </w:pPr>
      <w:bookmarkStart w:id="3" w:name="_Ref352054638"/>
      <w:bookmarkStart w:id="4" w:name="_Ref352059867"/>
      <w:bookmarkStart w:id="5" w:name="_Ref352071569"/>
      <w:r>
        <w:t>(AGENCY)</w:t>
      </w:r>
      <w:r w:rsidR="00A85D02">
        <w:t xml:space="preserve"> </w:t>
      </w:r>
      <w:bookmarkEnd w:id="3"/>
      <w:bookmarkEnd w:id="4"/>
      <w:bookmarkEnd w:id="5"/>
      <w:r w:rsidR="00764355" w:rsidRPr="004F5A11">
        <w:t>POLICY</w:t>
      </w:r>
      <w:r w:rsidR="00AF5A48">
        <w:t xml:space="preserve"> </w:t>
      </w:r>
    </w:p>
    <w:p w14:paraId="05DA2497" w14:textId="62B50033" w:rsidR="00872CC4" w:rsidRPr="00872CC4" w:rsidRDefault="0017350D" w:rsidP="00872CC4">
      <w:pPr>
        <w:pStyle w:val="Heading2"/>
      </w:pPr>
      <w:r w:rsidRPr="004F5A11">
        <w:rPr>
          <w:b/>
        </w:rPr>
        <w:t>Physical Access Authorizations</w:t>
      </w:r>
      <w:r w:rsidRPr="004F5A11">
        <w:t xml:space="preserve"> </w:t>
      </w:r>
      <w:r w:rsidR="00652913" w:rsidRPr="004F5A11">
        <w:t>-</w:t>
      </w:r>
      <w:r w:rsidRPr="004F5A11">
        <w:t xml:space="preserve"> The </w:t>
      </w:r>
      <w:r w:rsidR="00A561CC">
        <w:t>(Agency</w:t>
      </w:r>
      <w:r w:rsidR="00C363D2">
        <w:t>)</w:t>
      </w:r>
      <w:r w:rsidR="00441F85">
        <w:t xml:space="preserve"> BU</w:t>
      </w:r>
      <w:r w:rsidRPr="004F5A11">
        <w:t xml:space="preserve"> </w:t>
      </w:r>
      <w:r w:rsidR="00E74D6F" w:rsidRPr="004F5A11">
        <w:t>shall</w:t>
      </w:r>
      <w:r w:rsidR="00872CC4">
        <w:t xml:space="preserve">: </w:t>
      </w:r>
      <w:r w:rsidR="00872CC4" w:rsidRPr="00872CC4">
        <w:t>[NIST 800-53 PE-2] [IRS Pub 1075] [HIPAA 164.310 (a)(2)(iii)]</w:t>
      </w:r>
    </w:p>
    <w:p w14:paraId="5363E133" w14:textId="0F758B35" w:rsidR="00872CC4" w:rsidRPr="00196EBC" w:rsidRDefault="00872CC4" w:rsidP="002875AB">
      <w:pPr>
        <w:pStyle w:val="ListAlpha"/>
        <w:numPr>
          <w:ilvl w:val="0"/>
          <w:numId w:val="15"/>
        </w:numPr>
      </w:pPr>
      <w:r>
        <w:t>D</w:t>
      </w:r>
      <w:r w:rsidR="0017350D" w:rsidRPr="004F5A11">
        <w:t>evelop</w:t>
      </w:r>
      <w:r>
        <w:t xml:space="preserve"> and maintain</w:t>
      </w:r>
      <w:r w:rsidR="0017350D" w:rsidRPr="004F5A11">
        <w:t xml:space="preserve"> a list of individuals with authorized access</w:t>
      </w:r>
      <w:r w:rsidR="000A099A" w:rsidRPr="004F5A11">
        <w:t xml:space="preserve"> to</w:t>
      </w:r>
      <w:r w:rsidR="00447B5D">
        <w:t xml:space="preserve"> </w:t>
      </w:r>
      <w:r w:rsidR="000A099A" w:rsidRPr="00196EBC">
        <w:t xml:space="preserve">controlled areas or facilities </w:t>
      </w:r>
      <w:r w:rsidR="00A561CC">
        <w:t>where the agency</w:t>
      </w:r>
      <w:r w:rsidR="0017350D" w:rsidRPr="00196EBC">
        <w:t xml:space="preserve"> information system resides; </w:t>
      </w:r>
    </w:p>
    <w:p w14:paraId="71729AD5" w14:textId="5907A0CB" w:rsidR="00872CC4" w:rsidRPr="00196EBC" w:rsidRDefault="00872CC4" w:rsidP="002875AB">
      <w:pPr>
        <w:pStyle w:val="ListAlpha"/>
      </w:pPr>
      <w:r w:rsidRPr="00196EBC">
        <w:t>Issue authorization credentials;</w:t>
      </w:r>
    </w:p>
    <w:p w14:paraId="38E3616D" w14:textId="77777777" w:rsidR="00872CC4" w:rsidRPr="00196EBC" w:rsidRDefault="00872CC4" w:rsidP="002875AB">
      <w:pPr>
        <w:pStyle w:val="ListAlpha"/>
      </w:pPr>
      <w:r w:rsidRPr="00196EBC">
        <w:t>Review and approve</w:t>
      </w:r>
      <w:r w:rsidR="0017350D" w:rsidRPr="00196EBC">
        <w:t xml:space="preserve"> the access list and authorization credentials quarterly; and </w:t>
      </w:r>
    </w:p>
    <w:p w14:paraId="1638DCC8" w14:textId="385621BA" w:rsidR="0017350D" w:rsidRPr="00196EBC" w:rsidRDefault="00872CC4" w:rsidP="002875AB">
      <w:pPr>
        <w:pStyle w:val="ListAlpha"/>
      </w:pPr>
      <w:r w:rsidRPr="00196EBC">
        <w:t>Remove</w:t>
      </w:r>
      <w:r w:rsidR="0017350D" w:rsidRPr="00196EBC">
        <w:t xml:space="preserve"> individuals from the access list when access is no longer required. </w:t>
      </w:r>
    </w:p>
    <w:p w14:paraId="1638DCC9" w14:textId="27465332" w:rsidR="0017350D" w:rsidRPr="004F5A11" w:rsidRDefault="000F69B1" w:rsidP="00196EBC">
      <w:pPr>
        <w:pStyle w:val="Heading2"/>
      </w:pPr>
      <w:r w:rsidRPr="00115382">
        <w:rPr>
          <w:b/>
        </w:rPr>
        <w:t xml:space="preserve">Standard </w:t>
      </w:r>
      <w:r w:rsidR="0017350D" w:rsidRPr="00115382">
        <w:rPr>
          <w:b/>
        </w:rPr>
        <w:t>Physical Access Control</w:t>
      </w:r>
      <w:r w:rsidR="0017350D" w:rsidRPr="004F5A11">
        <w:t xml:space="preserve"> </w:t>
      </w:r>
      <w:r w:rsidR="00652913" w:rsidRPr="004F5A11">
        <w:t>-</w:t>
      </w:r>
      <w:r w:rsidR="0017350D" w:rsidRPr="004F5A11">
        <w:t xml:space="preserve"> The </w:t>
      </w:r>
      <w:r w:rsidR="00A561CC">
        <w:t>(Agency</w:t>
      </w:r>
      <w:r w:rsidR="00C363D2">
        <w:t>)</w:t>
      </w:r>
      <w:r w:rsidR="00441F85">
        <w:t xml:space="preserve"> BU</w:t>
      </w:r>
      <w:r w:rsidR="00E74D6F" w:rsidRPr="004F5A11">
        <w:t xml:space="preserve"> shall:</w:t>
      </w:r>
      <w:r w:rsidR="0017350D" w:rsidRPr="004F5A11">
        <w:t xml:space="preserve"> [NIST 800-53 PE-3] [IRS Pub 1075] [AAC 2-10] [HIPAA 164.310(a)(1), (a)(2)(ii)]</w:t>
      </w:r>
    </w:p>
    <w:p w14:paraId="1638DCCA" w14:textId="697D121E" w:rsidR="0017350D" w:rsidRPr="0017350D" w:rsidRDefault="0017350D" w:rsidP="002875AB">
      <w:pPr>
        <w:pStyle w:val="ListAlpha"/>
        <w:numPr>
          <w:ilvl w:val="0"/>
          <w:numId w:val="16"/>
        </w:numPr>
      </w:pPr>
      <w:r w:rsidRPr="0017350D">
        <w:t xml:space="preserve">Enforce physical access authorization at designated entry/exit points to the facility where the </w:t>
      </w:r>
      <w:r w:rsidR="00A561CC">
        <w:t>agency</w:t>
      </w:r>
      <w:r w:rsidRPr="0017350D">
        <w:t xml:space="preserve"> information system resides; [PCI 9.1]</w:t>
      </w:r>
    </w:p>
    <w:p w14:paraId="1638DCCB" w14:textId="3F297F47" w:rsidR="0017350D" w:rsidRPr="0017350D" w:rsidRDefault="0017350D" w:rsidP="002875AB">
      <w:pPr>
        <w:pStyle w:val="ListAlpha"/>
      </w:pPr>
      <w:r w:rsidRPr="0017350D">
        <w:t>Verif</w:t>
      </w:r>
      <w:r w:rsidR="00E74D6F">
        <w:t>y</w:t>
      </w:r>
      <w:r w:rsidRPr="0017350D">
        <w:t xml:space="preserve"> individual access authorizations before granting access to the facility; [PCI 9.1, 9.3.1]</w:t>
      </w:r>
    </w:p>
    <w:p w14:paraId="1638DCCC" w14:textId="36049A90" w:rsidR="0017350D" w:rsidRPr="0017350D" w:rsidRDefault="0017350D" w:rsidP="002875AB">
      <w:pPr>
        <w:pStyle w:val="ListAlpha"/>
      </w:pPr>
      <w:r w:rsidRPr="0017350D">
        <w:t>Control ingress/egress to the facility using keys, locks, combinations, card readers, and/or guards;</w:t>
      </w:r>
      <w:r w:rsidR="00957E00">
        <w:t xml:space="preserve"> and</w:t>
      </w:r>
    </w:p>
    <w:p w14:paraId="1638DCCD" w14:textId="249271B9" w:rsidR="0017350D" w:rsidRPr="0017350D" w:rsidRDefault="00201F92" w:rsidP="002875AB">
      <w:pPr>
        <w:pStyle w:val="ListAlpha"/>
      </w:pPr>
      <w:r>
        <w:t>(P</w:t>
      </w:r>
      <w:r w:rsidR="00217BBF">
        <w:t>-PCI</w:t>
      </w:r>
      <w:r>
        <w:t xml:space="preserve">) </w:t>
      </w:r>
      <w:r w:rsidR="0017350D" w:rsidRPr="0017350D">
        <w:t>Provide cameras, monitoring by gua</w:t>
      </w:r>
      <w:r w:rsidR="00A561CC">
        <w:t>rds, or isolating selected agency</w:t>
      </w:r>
      <w:r w:rsidR="0017350D" w:rsidRPr="0017350D">
        <w:t xml:space="preserve"> information system components to control access to areas within the facility officially desi</w:t>
      </w:r>
      <w:r w:rsidR="00957E00">
        <w:t>gnated as publically accessible.</w:t>
      </w:r>
      <w:r w:rsidR="0017350D" w:rsidRPr="0017350D">
        <w:t xml:space="preserve"> [PCI 9.1.1]</w:t>
      </w:r>
    </w:p>
    <w:p w14:paraId="1638DCCE" w14:textId="51222A77" w:rsidR="000F69B1" w:rsidRDefault="000F69B1" w:rsidP="00E930E0">
      <w:pPr>
        <w:pStyle w:val="Heading2"/>
      </w:pPr>
      <w:r w:rsidRPr="004F5A11">
        <w:rPr>
          <w:b/>
        </w:rPr>
        <w:t>Protected Physical Access Control</w:t>
      </w:r>
      <w:r w:rsidRPr="00824C09">
        <w:t xml:space="preserve"> </w:t>
      </w:r>
      <w:r w:rsidR="00652913">
        <w:t>-</w:t>
      </w:r>
      <w:r w:rsidRPr="00824C09">
        <w:t xml:space="preserve"> </w:t>
      </w:r>
      <w:r w:rsidR="00A561CC">
        <w:t>For all Protected agency</w:t>
      </w:r>
      <w:r w:rsidR="00E930E0" w:rsidRPr="00E930E0">
        <w:t xml:space="preserve"> information systems and the server components of </w:t>
      </w:r>
      <w:r w:rsidR="00E930E0">
        <w:t>s</w:t>
      </w:r>
      <w:r w:rsidR="00A561CC">
        <w:t>tandard agency</w:t>
      </w:r>
      <w:r w:rsidR="00E930E0" w:rsidRPr="00E930E0">
        <w:t xml:space="preserve"> information systems for which additional physical protections apply, the </w:t>
      </w:r>
      <w:r w:rsidR="00A561CC">
        <w:t>(Agency</w:t>
      </w:r>
      <w:r w:rsidR="00C363D2">
        <w:t>)</w:t>
      </w:r>
      <w:r w:rsidR="00441F85">
        <w:t xml:space="preserve"> BU</w:t>
      </w:r>
      <w:r w:rsidR="00E930E0" w:rsidRPr="00E930E0">
        <w:t xml:space="preserve"> shall: [NIST 800-53 PE-3] [IRS Pub 1075] [AAC 2-10] [HIPAA 164.310(a)(1), (a)(2)(ii)]</w:t>
      </w:r>
    </w:p>
    <w:p w14:paraId="1638DCCF" w14:textId="77777777" w:rsidR="000F69B1" w:rsidRPr="0017350D" w:rsidRDefault="000F69B1" w:rsidP="002875AB">
      <w:pPr>
        <w:pStyle w:val="ListAlpha"/>
        <w:numPr>
          <w:ilvl w:val="0"/>
          <w:numId w:val="17"/>
        </w:numPr>
      </w:pPr>
      <w:r w:rsidRPr="0017350D">
        <w:t>(P) Develop procedures to easily distinguish between onsite personnel and visitors. [PCI 9.2]</w:t>
      </w:r>
      <w:r w:rsidR="00957E00">
        <w:t>;</w:t>
      </w:r>
    </w:p>
    <w:p w14:paraId="1638DCD0" w14:textId="77777777" w:rsidR="000F69B1" w:rsidRPr="0017350D" w:rsidRDefault="000F69B1" w:rsidP="002875AB">
      <w:pPr>
        <w:pStyle w:val="ListAlpha"/>
      </w:pPr>
      <w:r w:rsidRPr="0017350D">
        <w:lastRenderedPageBreak/>
        <w:t>(P) Give visitors a physical token that expires and that identifies the visitors as onsite personnel and ensure the visitor surrenders the physical token before leaving the facili</w:t>
      </w:r>
      <w:r w:rsidR="00957E00">
        <w:t>ty or at the date of expiration;</w:t>
      </w:r>
      <w:r w:rsidRPr="0017350D">
        <w:t xml:space="preserve"> [PCI 9.3.2, 9.3.3.]</w:t>
      </w:r>
    </w:p>
    <w:p w14:paraId="1638DCD1" w14:textId="74238E56" w:rsidR="000F69B1" w:rsidRPr="0017350D" w:rsidRDefault="000F69B1" w:rsidP="002875AB">
      <w:pPr>
        <w:pStyle w:val="ListAlpha"/>
      </w:pPr>
      <w:r w:rsidRPr="0017350D">
        <w:t xml:space="preserve">Escort visitors and monitors visitor activity within </w:t>
      </w:r>
      <w:r>
        <w:t>controlled</w:t>
      </w:r>
      <w:r w:rsidRPr="0017350D">
        <w:t xml:space="preserve"> areas; </w:t>
      </w:r>
    </w:p>
    <w:p w14:paraId="1638DCD2" w14:textId="13187C12" w:rsidR="000F69B1" w:rsidRPr="0017350D" w:rsidRDefault="000F69B1" w:rsidP="002875AB">
      <w:pPr>
        <w:pStyle w:val="ListAlpha"/>
      </w:pPr>
      <w:r w:rsidRPr="0017350D">
        <w:t>Secure keys, combinations, and other physical access devices;</w:t>
      </w:r>
    </w:p>
    <w:p w14:paraId="1638DCD3" w14:textId="2D5C77B6" w:rsidR="000F69B1" w:rsidRPr="0017350D" w:rsidRDefault="000F69B1" w:rsidP="002875AB">
      <w:pPr>
        <w:pStyle w:val="ListAlpha"/>
      </w:pPr>
      <w:r w:rsidRPr="0017350D">
        <w:t>Inventor</w:t>
      </w:r>
      <w:r w:rsidR="00E74D6F">
        <w:t>y</w:t>
      </w:r>
      <w:r w:rsidRPr="0017350D">
        <w:t xml:space="preserve"> keys and other physical access devices every quarter; keys and other physical access devices assigned to visitors are inventoried every day</w:t>
      </w:r>
      <w:r w:rsidR="00957E00">
        <w:t>; and</w:t>
      </w:r>
    </w:p>
    <w:p w14:paraId="1638DCD4" w14:textId="449CC160" w:rsidR="000F69B1" w:rsidRPr="000F69B1" w:rsidRDefault="000F69B1" w:rsidP="002875AB">
      <w:pPr>
        <w:pStyle w:val="ListAlpha"/>
      </w:pPr>
      <w:r w:rsidRPr="0017350D">
        <w:t xml:space="preserve">Change combinations annually and combinations and keys when keys are lost, combinations are compromised, or individuals are transferred or </w:t>
      </w:r>
      <w:r w:rsidR="00A561CC">
        <w:t>separated</w:t>
      </w:r>
      <w:r w:rsidRPr="0017350D">
        <w:t>.</w:t>
      </w:r>
    </w:p>
    <w:p w14:paraId="1638DCD5" w14:textId="43BCDA34" w:rsidR="0017350D" w:rsidRPr="004F5A11" w:rsidRDefault="0017350D" w:rsidP="004F5A11">
      <w:pPr>
        <w:pStyle w:val="Heading2"/>
      </w:pPr>
      <w:r w:rsidRPr="004F5A11">
        <w:rPr>
          <w:b/>
        </w:rPr>
        <w:t>Monitoring Physical Access</w:t>
      </w:r>
      <w:r w:rsidRPr="004F5A11">
        <w:t xml:space="preserve"> </w:t>
      </w:r>
      <w:r w:rsidR="000163A9" w:rsidRPr="004F5A11">
        <w:t>-</w:t>
      </w:r>
      <w:r w:rsidRPr="004F5A11">
        <w:t xml:space="preserve"> The </w:t>
      </w:r>
      <w:r w:rsidR="00A561CC">
        <w:t>(Agency</w:t>
      </w:r>
      <w:r w:rsidR="00C363D2">
        <w:t>)</w:t>
      </w:r>
      <w:r w:rsidR="00441F85">
        <w:t xml:space="preserve"> BU</w:t>
      </w:r>
      <w:r w:rsidR="00E74D6F" w:rsidRPr="004F5A11">
        <w:t xml:space="preserve"> shall:</w:t>
      </w:r>
      <w:r w:rsidRPr="004F5A11">
        <w:t xml:space="preserve"> [NIST 800-53 PE-6] [IRS Pub 1075]</w:t>
      </w:r>
    </w:p>
    <w:p w14:paraId="1638DCD6" w14:textId="7FC6649D" w:rsidR="0017350D" w:rsidRDefault="0017350D" w:rsidP="002875AB">
      <w:pPr>
        <w:pStyle w:val="ListAlpha"/>
        <w:numPr>
          <w:ilvl w:val="0"/>
          <w:numId w:val="18"/>
        </w:numPr>
      </w:pPr>
      <w:r>
        <w:t>Moni</w:t>
      </w:r>
      <w:r w:rsidR="00A561CC">
        <w:t>tor physical access to the agency</w:t>
      </w:r>
      <w:r>
        <w:t xml:space="preserve"> information system to detect and respond to physical security incidents;</w:t>
      </w:r>
    </w:p>
    <w:p w14:paraId="1638DCD7" w14:textId="74ECF001" w:rsidR="0017350D" w:rsidRDefault="000F69B1" w:rsidP="002875AB">
      <w:pPr>
        <w:pStyle w:val="ListAlpha"/>
      </w:pPr>
      <w:r>
        <w:t xml:space="preserve">(P) </w:t>
      </w:r>
      <w:r w:rsidR="0017350D">
        <w:t xml:space="preserve">Review physical access logs weekly and, upon occurrence of </w:t>
      </w:r>
      <w:r>
        <w:t>potential indications of events;</w:t>
      </w:r>
      <w:r w:rsidR="00957E00">
        <w:t xml:space="preserve"> </w:t>
      </w:r>
      <w:r w:rsidR="0017350D">
        <w:t>[PCI 9.1.1]</w:t>
      </w:r>
    </w:p>
    <w:p w14:paraId="1638DCD8" w14:textId="40C04F99" w:rsidR="0017350D" w:rsidRDefault="000F69B1" w:rsidP="002875AB">
      <w:pPr>
        <w:pStyle w:val="ListAlpha"/>
      </w:pPr>
      <w:r>
        <w:t xml:space="preserve">(P) </w:t>
      </w:r>
      <w:r w:rsidR="0017350D">
        <w:t>Coordinate results of reviews and investigations with the organizationa</w:t>
      </w:r>
      <w:r>
        <w:t>l incident response capability; and</w:t>
      </w:r>
    </w:p>
    <w:p w14:paraId="1638DCD9" w14:textId="2CBA7687" w:rsidR="0017350D" w:rsidRPr="00926F74" w:rsidRDefault="0017350D" w:rsidP="002875AB">
      <w:pPr>
        <w:pStyle w:val="ListAlpha"/>
      </w:pPr>
      <w:r w:rsidRPr="0017350D">
        <w:t>(P)</w:t>
      </w:r>
      <w:r>
        <w:t xml:space="preserve"> Store physical access monitoring data for at least three months. [PCI 9.1.1]</w:t>
      </w:r>
    </w:p>
    <w:p w14:paraId="1638DCDA" w14:textId="3C6F016C" w:rsidR="0017350D" w:rsidRPr="00115382" w:rsidRDefault="0017350D" w:rsidP="00115382">
      <w:pPr>
        <w:pStyle w:val="Heading3"/>
      </w:pPr>
      <w:r w:rsidRPr="00FC35FA">
        <w:t>(P)</w:t>
      </w:r>
      <w:r w:rsidRPr="004F5A11">
        <w:rPr>
          <w:b/>
        </w:rPr>
        <w:t xml:space="preserve"> Intrusion Alarms/Surveillance</w:t>
      </w:r>
      <w:r w:rsidRPr="00FC35FA">
        <w:rPr>
          <w:b/>
        </w:rPr>
        <w:t xml:space="preserve"> Equipment</w:t>
      </w:r>
      <w:r w:rsidRPr="004F5A11">
        <w:t xml:space="preserve"> </w:t>
      </w:r>
      <w:r w:rsidR="000163A9" w:rsidRPr="004F5A11">
        <w:t>-</w:t>
      </w:r>
      <w:r w:rsidRPr="004F5A11">
        <w:t xml:space="preserve"> The </w:t>
      </w:r>
      <w:r w:rsidR="00A561CC">
        <w:t>(Agency</w:t>
      </w:r>
      <w:r w:rsidR="00C363D2">
        <w:t>)</w:t>
      </w:r>
      <w:r w:rsidR="00441F85">
        <w:t xml:space="preserve"> BU</w:t>
      </w:r>
      <w:r w:rsidRPr="004F5A11">
        <w:t xml:space="preserve"> </w:t>
      </w:r>
      <w:r w:rsidR="00E74D6F" w:rsidRPr="004F5A11">
        <w:t xml:space="preserve">shall </w:t>
      </w:r>
      <w:r w:rsidRPr="004F5A11">
        <w:t xml:space="preserve">monitor real-time physical intrusion alarms and surveillance equipment. </w:t>
      </w:r>
      <w:r w:rsidR="00764355" w:rsidRPr="004F5A11">
        <w:t>[</w:t>
      </w:r>
      <w:r w:rsidRPr="004F5A11">
        <w:t>NIST 800-53 PE-6(1)] [IRS Pub 1075]</w:t>
      </w:r>
    </w:p>
    <w:p w14:paraId="02629FFB" w14:textId="2804552E" w:rsidR="00872CC4" w:rsidRDefault="0017350D" w:rsidP="004F5A11">
      <w:pPr>
        <w:pStyle w:val="Heading2"/>
      </w:pPr>
      <w:r w:rsidRPr="00115382">
        <w:rPr>
          <w:b/>
        </w:rPr>
        <w:t>Visitor Control Records</w:t>
      </w:r>
      <w:r w:rsidRPr="004F5A11">
        <w:t xml:space="preserve"> </w:t>
      </w:r>
      <w:r w:rsidR="007971F7" w:rsidRPr="004F5A11">
        <w:t>-</w:t>
      </w:r>
      <w:r w:rsidRPr="004F5A11">
        <w:t xml:space="preserve"> The </w:t>
      </w:r>
      <w:r w:rsidR="00A561CC">
        <w:t>(Agency</w:t>
      </w:r>
      <w:r w:rsidR="00C363D2">
        <w:t>)</w:t>
      </w:r>
      <w:r w:rsidR="00441F85">
        <w:t xml:space="preserve"> BU</w:t>
      </w:r>
      <w:r w:rsidRPr="004F5A11">
        <w:t xml:space="preserve"> </w:t>
      </w:r>
      <w:r w:rsidR="00E74D6F" w:rsidRPr="004F5A11">
        <w:t>shall</w:t>
      </w:r>
      <w:r w:rsidR="00872CC4">
        <w:t>:</w:t>
      </w:r>
    </w:p>
    <w:p w14:paraId="7BDE8768" w14:textId="322F2363" w:rsidR="00872CC4" w:rsidRDefault="00872CC4" w:rsidP="002875AB">
      <w:pPr>
        <w:pStyle w:val="ListAlpha"/>
        <w:numPr>
          <w:ilvl w:val="0"/>
          <w:numId w:val="19"/>
        </w:numPr>
      </w:pPr>
      <w:r>
        <w:t>M</w:t>
      </w:r>
      <w:r w:rsidR="0017350D" w:rsidRPr="004F5A11">
        <w:t xml:space="preserve">aintain visitor access records to the </w:t>
      </w:r>
      <w:r w:rsidR="00FD1E20" w:rsidRPr="004F5A11">
        <w:t xml:space="preserve">controlled areas or facilities </w:t>
      </w:r>
      <w:r w:rsidR="0017350D" w:rsidRPr="004F5A11">
        <w:t>where</w:t>
      </w:r>
      <w:r>
        <w:t xml:space="preserve"> the information system resides</w:t>
      </w:r>
      <w:r w:rsidR="00D12AAF">
        <w:t>;</w:t>
      </w:r>
    </w:p>
    <w:p w14:paraId="5ED1EEC2" w14:textId="7CC23431" w:rsidR="00872CC4" w:rsidRDefault="00872CC4" w:rsidP="002875AB">
      <w:pPr>
        <w:pStyle w:val="ListAlpha"/>
      </w:pPr>
      <w:r>
        <w:t>Review visitor access records monthly;</w:t>
      </w:r>
      <w:r w:rsidR="0017350D" w:rsidRPr="004F5A11">
        <w:t xml:space="preserve"> [NIST 800-53 PE-8] </w:t>
      </w:r>
    </w:p>
    <w:p w14:paraId="77C37B4E" w14:textId="268DF178" w:rsidR="00872CC4" w:rsidRDefault="00872CC4" w:rsidP="002875AB">
      <w:pPr>
        <w:pStyle w:val="ListAlpha"/>
      </w:pPr>
      <w:r>
        <w:t>Maintain a visitor</w:t>
      </w:r>
      <w:r w:rsidR="0017350D" w:rsidRPr="004F5A11">
        <w:t xml:space="preserve"> log </w:t>
      </w:r>
      <w:r>
        <w:t xml:space="preserve">that </w:t>
      </w:r>
      <w:r w:rsidR="003F436C" w:rsidRPr="004F5A11">
        <w:t>include</w:t>
      </w:r>
      <w:r>
        <w:t>s</w:t>
      </w:r>
      <w:r w:rsidR="003F436C" w:rsidRPr="004F5A11">
        <w:t xml:space="preserve"> the</w:t>
      </w:r>
      <w:r w:rsidR="0017350D" w:rsidRPr="004F5A11">
        <w:t xml:space="preserve"> visitor’s name, the firm represented, a</w:t>
      </w:r>
      <w:r w:rsidR="0017350D" w:rsidRPr="00115382">
        <w:t>nd the onsite personn</w:t>
      </w:r>
      <w:r>
        <w:t>el authorizing physical access; and</w:t>
      </w:r>
    </w:p>
    <w:p w14:paraId="1638DCDB" w14:textId="215E5DF8" w:rsidR="0017350D" w:rsidRPr="00115382" w:rsidRDefault="0017350D" w:rsidP="002875AB">
      <w:pPr>
        <w:pStyle w:val="ListAlpha"/>
      </w:pPr>
      <w:r w:rsidRPr="00115382">
        <w:t xml:space="preserve">The logs </w:t>
      </w:r>
      <w:r w:rsidR="00E74D6F" w:rsidRPr="00115382">
        <w:t>shall be</w:t>
      </w:r>
      <w:r w:rsidRPr="00115382">
        <w:t xml:space="preserve"> retained for a minimum of three months. [PCI 9.4]</w:t>
      </w:r>
    </w:p>
    <w:p w14:paraId="1638DCDC" w14:textId="371A5E4E" w:rsidR="000F69B1" w:rsidRPr="004F5A11" w:rsidRDefault="0017350D" w:rsidP="004F5A11">
      <w:pPr>
        <w:pStyle w:val="Heading2"/>
      </w:pPr>
      <w:r w:rsidRPr="004954AE">
        <w:t>(P)</w:t>
      </w:r>
      <w:r w:rsidRPr="00115382">
        <w:rPr>
          <w:b/>
        </w:rPr>
        <w:t xml:space="preserve"> Access Control</w:t>
      </w:r>
      <w:r w:rsidR="000F69B1" w:rsidRPr="00115382">
        <w:t xml:space="preserve"> </w:t>
      </w:r>
      <w:r w:rsidR="004F5A11">
        <w:t>-</w:t>
      </w:r>
      <w:r w:rsidR="000F69B1" w:rsidRPr="004F5A11">
        <w:t xml:space="preserve"> The </w:t>
      </w:r>
      <w:r w:rsidR="00A561CC">
        <w:t>(Agency</w:t>
      </w:r>
      <w:r w:rsidR="00C363D2">
        <w:t>)</w:t>
      </w:r>
      <w:r w:rsidR="00441F85">
        <w:t xml:space="preserve"> BU</w:t>
      </w:r>
      <w:r w:rsidR="00E74D6F" w:rsidRPr="004F5A11">
        <w:t xml:space="preserve"> shall</w:t>
      </w:r>
      <w:r w:rsidR="000F69B1" w:rsidRPr="004F5A11">
        <w:t xml:space="preserve"> implement the following physical access controls:</w:t>
      </w:r>
    </w:p>
    <w:p w14:paraId="1638DCDD" w14:textId="37022271" w:rsidR="0017350D" w:rsidRPr="00115382" w:rsidRDefault="000F69B1" w:rsidP="00115382">
      <w:pPr>
        <w:pStyle w:val="Heading3"/>
      </w:pPr>
      <w:r w:rsidRPr="004954AE">
        <w:lastRenderedPageBreak/>
        <w:t>(P)</w:t>
      </w:r>
      <w:r w:rsidRPr="004F5A11">
        <w:rPr>
          <w:b/>
        </w:rPr>
        <w:t xml:space="preserve"> </w:t>
      </w:r>
      <w:r w:rsidR="0017350D" w:rsidRPr="004F5A11">
        <w:rPr>
          <w:b/>
        </w:rPr>
        <w:t>Transmission Medium</w:t>
      </w:r>
      <w:r w:rsidR="0017350D" w:rsidRPr="004F5A11">
        <w:t xml:space="preserve"> </w:t>
      </w:r>
      <w:r w:rsidR="004F5A11">
        <w:t>-</w:t>
      </w:r>
      <w:r w:rsidR="0017350D" w:rsidRPr="004F5A11">
        <w:t xml:space="preserve"> The </w:t>
      </w:r>
      <w:r w:rsidR="00A561CC">
        <w:t>(Agency</w:t>
      </w:r>
      <w:r w:rsidR="00C363D2">
        <w:t>)</w:t>
      </w:r>
      <w:r w:rsidR="00441F85">
        <w:t xml:space="preserve"> BU</w:t>
      </w:r>
      <w:r w:rsidR="0017350D" w:rsidRPr="004F5A11">
        <w:t xml:space="preserve"> </w:t>
      </w:r>
      <w:r w:rsidR="00E74D6F" w:rsidRPr="004F5A11">
        <w:t xml:space="preserve">shall </w:t>
      </w:r>
      <w:r w:rsidR="007325F1">
        <w:t>control physical access to agency</w:t>
      </w:r>
      <w:r w:rsidR="0017350D" w:rsidRPr="004F5A11">
        <w:t xml:space="preserve"> information system distri</w:t>
      </w:r>
      <w:r w:rsidR="007325F1">
        <w:t>bu</w:t>
      </w:r>
      <w:r w:rsidR="0017350D" w:rsidRPr="004F5A11">
        <w:t xml:space="preserve">tion and transmission lines within </w:t>
      </w:r>
      <w:r w:rsidR="007325F1">
        <w:t>(Agency</w:t>
      </w:r>
      <w:r w:rsidR="00C363D2">
        <w:t>)</w:t>
      </w:r>
      <w:r w:rsidR="00441F85">
        <w:t xml:space="preserve"> BU</w:t>
      </w:r>
      <w:r w:rsidR="0017350D" w:rsidRPr="004F5A11">
        <w:t xml:space="preserve"> facilities using locked wiring closets; disconnected or locked spare jacks; and/or protection of cabling by conduit or cable trays. </w:t>
      </w:r>
      <w:r w:rsidR="0017350D" w:rsidRPr="00115382">
        <w:t>[NIST 800-53 PE-4] [IRS Pub 1075]</w:t>
      </w:r>
    </w:p>
    <w:p w14:paraId="1638DCDE" w14:textId="399299E3" w:rsidR="0017350D" w:rsidRPr="00115382" w:rsidRDefault="0017350D" w:rsidP="00115382">
      <w:pPr>
        <w:pStyle w:val="Heading3"/>
      </w:pPr>
      <w:r w:rsidRPr="004954AE">
        <w:t>(P)</w:t>
      </w:r>
      <w:r w:rsidRPr="00115382">
        <w:rPr>
          <w:b/>
        </w:rPr>
        <w:t xml:space="preserve"> Workstations</w:t>
      </w:r>
      <w:r w:rsidRPr="004F5A11">
        <w:t xml:space="preserve"> </w:t>
      </w:r>
      <w:r w:rsidR="004F5A11">
        <w:t>-</w:t>
      </w:r>
      <w:r w:rsidRPr="004F5A11">
        <w:t xml:space="preserve">The </w:t>
      </w:r>
      <w:r w:rsidR="007325F1">
        <w:t>(Agency</w:t>
      </w:r>
      <w:r w:rsidR="00C363D2">
        <w:t>)</w:t>
      </w:r>
      <w:r w:rsidR="00441F85">
        <w:t xml:space="preserve"> BU</w:t>
      </w:r>
      <w:r w:rsidR="00E74D6F" w:rsidRPr="004F5A11">
        <w:t xml:space="preserve"> shall</w:t>
      </w:r>
      <w:r w:rsidRPr="004F5A11">
        <w:t xml:space="preserve"> </w:t>
      </w:r>
      <w:r w:rsidRPr="00115382">
        <w:t>implement physical safeguards for all workstations that access sensitive information to restrict access to authorized users. [HIPAA 164.310(b), 164.310(c)]</w:t>
      </w:r>
    </w:p>
    <w:p w14:paraId="1638DCDF" w14:textId="3C8632F9" w:rsidR="0017350D" w:rsidRPr="004F5A11" w:rsidRDefault="0017350D" w:rsidP="00115382">
      <w:pPr>
        <w:pStyle w:val="Heading3"/>
      </w:pPr>
      <w:r w:rsidRPr="004954AE">
        <w:t>(P</w:t>
      </w:r>
      <w:r w:rsidR="000F69B1" w:rsidRPr="004954AE">
        <w:t>)</w:t>
      </w:r>
      <w:r w:rsidRPr="00115382">
        <w:rPr>
          <w:b/>
        </w:rPr>
        <w:t xml:space="preserve"> Output Devices</w:t>
      </w:r>
      <w:r w:rsidRPr="004F5A11">
        <w:t xml:space="preserve"> </w:t>
      </w:r>
      <w:r w:rsidR="004F5A11">
        <w:t>-</w:t>
      </w:r>
      <w:r w:rsidRPr="004F5A11">
        <w:t xml:space="preserve"> The </w:t>
      </w:r>
      <w:r w:rsidR="007325F1">
        <w:t>(Agency</w:t>
      </w:r>
      <w:r w:rsidR="00C363D2">
        <w:t>)</w:t>
      </w:r>
      <w:r w:rsidR="00441F85">
        <w:t xml:space="preserve"> BU</w:t>
      </w:r>
      <w:r w:rsidRPr="004F5A11">
        <w:t xml:space="preserve"> </w:t>
      </w:r>
      <w:r w:rsidR="00E74D6F" w:rsidRPr="004F5A11">
        <w:t xml:space="preserve">shall </w:t>
      </w:r>
      <w:r w:rsidR="007325F1">
        <w:t>control physical access to agency</w:t>
      </w:r>
      <w:r w:rsidRPr="004F5A11">
        <w:t xml:space="preserve"> information system output devices to prevent unauthorized individuals from obtaining output. [NIST 800-53 PE-5] [IRS Pub 1075]</w:t>
      </w:r>
    </w:p>
    <w:p w14:paraId="1638DCE0" w14:textId="097219C4" w:rsidR="0017350D" w:rsidRPr="00115382" w:rsidRDefault="0017350D" w:rsidP="00115382">
      <w:pPr>
        <w:pStyle w:val="Heading3"/>
      </w:pPr>
      <w:r w:rsidRPr="004954AE">
        <w:t>(P</w:t>
      </w:r>
      <w:r w:rsidR="001279A5" w:rsidRPr="004954AE">
        <w:t>-PCI</w:t>
      </w:r>
      <w:r w:rsidRPr="004954AE">
        <w:t>)</w:t>
      </w:r>
      <w:r w:rsidRPr="00115382">
        <w:rPr>
          <w:b/>
        </w:rPr>
        <w:t xml:space="preserve"> </w:t>
      </w:r>
      <w:r w:rsidRPr="004F5A11">
        <w:rPr>
          <w:b/>
        </w:rPr>
        <w:t>Network Jacks and Devices</w:t>
      </w:r>
      <w:r w:rsidRPr="004F5A11">
        <w:t xml:space="preserve"> </w:t>
      </w:r>
      <w:r w:rsidR="001279A5" w:rsidRPr="004F5A11">
        <w:t>-</w:t>
      </w:r>
      <w:r w:rsidRPr="004F5A11">
        <w:t xml:space="preserve"> The </w:t>
      </w:r>
      <w:r w:rsidR="007325F1">
        <w:t>(Agency</w:t>
      </w:r>
      <w:r w:rsidR="00C363D2">
        <w:t>)</w:t>
      </w:r>
      <w:r w:rsidR="00441F85">
        <w:t xml:space="preserve"> BU</w:t>
      </w:r>
      <w:r w:rsidR="00E74D6F" w:rsidRPr="004F5A11">
        <w:t xml:space="preserve"> shall</w:t>
      </w:r>
      <w:r w:rsidRPr="004F5A11">
        <w:t xml:space="preserve"> restrict physical access to publically accessible network jacks, wireless access points, gateways, handheld devices, networking/communications hardware, and telecommunication lines. [PCI 9.1.2]</w:t>
      </w:r>
    </w:p>
    <w:p w14:paraId="1638DCE1" w14:textId="2C526429" w:rsidR="0017350D" w:rsidRPr="004F5A11" w:rsidRDefault="0017350D" w:rsidP="00115382">
      <w:pPr>
        <w:pStyle w:val="Heading3"/>
      </w:pPr>
      <w:r w:rsidRPr="004954AE">
        <w:t>(P)</w:t>
      </w:r>
      <w:r w:rsidRPr="00115382">
        <w:rPr>
          <w:b/>
        </w:rPr>
        <w:t xml:space="preserve"> Power Equipment and Cabling</w:t>
      </w:r>
      <w:r w:rsidRPr="004F5A11">
        <w:t xml:space="preserve"> </w:t>
      </w:r>
      <w:r w:rsidR="001279A5" w:rsidRPr="004F5A11">
        <w:t>-</w:t>
      </w:r>
      <w:r w:rsidRPr="004F5A11">
        <w:t xml:space="preserve"> The </w:t>
      </w:r>
      <w:r w:rsidR="007325F1">
        <w:t>(Agency</w:t>
      </w:r>
      <w:r w:rsidR="00C363D2">
        <w:t>)</w:t>
      </w:r>
      <w:r w:rsidR="00441F85">
        <w:t xml:space="preserve"> BU</w:t>
      </w:r>
      <w:r w:rsidR="00E74D6F" w:rsidRPr="004F5A11">
        <w:t xml:space="preserve"> shall</w:t>
      </w:r>
      <w:r w:rsidRPr="004F5A11">
        <w:t xml:space="preserve"> protect power equipment</w:t>
      </w:r>
      <w:r w:rsidR="00886DBF">
        <w:t xml:space="preserve"> and power cabling for the agency</w:t>
      </w:r>
      <w:r w:rsidRPr="004F5A11">
        <w:t xml:space="preserve"> information system from damage and destruction. [NIST 800-53 PE-9]</w:t>
      </w:r>
    </w:p>
    <w:p w14:paraId="1638DCE2" w14:textId="0E507694" w:rsidR="000F69B1" w:rsidRPr="000F69B1" w:rsidRDefault="0017350D" w:rsidP="004F5A11">
      <w:pPr>
        <w:pStyle w:val="Heading2"/>
      </w:pPr>
      <w:r w:rsidRPr="004954AE">
        <w:t xml:space="preserve">(P) </w:t>
      </w:r>
      <w:r w:rsidR="000F69B1">
        <w:rPr>
          <w:b/>
        </w:rPr>
        <w:t xml:space="preserve">Power </w:t>
      </w:r>
      <w:r w:rsidR="001279A5">
        <w:rPr>
          <w:b/>
        </w:rPr>
        <w:t>-</w:t>
      </w:r>
      <w:r w:rsidR="000F69B1">
        <w:rPr>
          <w:b/>
        </w:rPr>
        <w:t xml:space="preserve"> </w:t>
      </w:r>
      <w:r w:rsidR="000F69B1" w:rsidRPr="00F734CB">
        <w:t xml:space="preserve">The </w:t>
      </w:r>
      <w:r w:rsidR="007325F1">
        <w:t>(Agency</w:t>
      </w:r>
      <w:r w:rsidR="00C363D2">
        <w:t>)</w:t>
      </w:r>
      <w:r w:rsidR="00441F85">
        <w:t xml:space="preserve"> BU</w:t>
      </w:r>
      <w:r w:rsidR="00E74D6F">
        <w:t xml:space="preserve"> shall</w:t>
      </w:r>
      <w:r w:rsidR="000F69B1">
        <w:rPr>
          <w:b/>
        </w:rPr>
        <w:t xml:space="preserve"> </w:t>
      </w:r>
      <w:r w:rsidR="000F69B1" w:rsidRPr="000F69B1">
        <w:t xml:space="preserve">implement the following physical </w:t>
      </w:r>
      <w:r w:rsidR="000F69B1" w:rsidRPr="00F734CB">
        <w:t>controls for power:</w:t>
      </w:r>
    </w:p>
    <w:p w14:paraId="1638DCE3" w14:textId="103DF96B" w:rsidR="0017350D" w:rsidRDefault="0025364B" w:rsidP="00115382">
      <w:pPr>
        <w:pStyle w:val="Heading3"/>
      </w:pPr>
      <w:r w:rsidRPr="004954AE">
        <w:t>(P)</w:t>
      </w:r>
      <w:r>
        <w:rPr>
          <w:b/>
        </w:rPr>
        <w:t xml:space="preserve"> </w:t>
      </w:r>
      <w:r w:rsidR="0017350D" w:rsidRPr="008E0722">
        <w:rPr>
          <w:b/>
        </w:rPr>
        <w:t>Emergency Shutoff</w:t>
      </w:r>
      <w:r w:rsidR="0017350D">
        <w:t xml:space="preserve"> </w:t>
      </w:r>
      <w:r w:rsidR="001279A5">
        <w:t>-</w:t>
      </w:r>
      <w:r w:rsidR="0017350D">
        <w:t xml:space="preserve"> The </w:t>
      </w:r>
      <w:r w:rsidR="007325F1">
        <w:t>(Agency</w:t>
      </w:r>
      <w:r w:rsidR="00C363D2">
        <w:t>)</w:t>
      </w:r>
      <w:r w:rsidR="00441F85">
        <w:t xml:space="preserve"> BU</w:t>
      </w:r>
      <w:r w:rsidR="0017350D">
        <w:t xml:space="preserve"> </w:t>
      </w:r>
      <w:r w:rsidR="00E74D6F">
        <w:t xml:space="preserve">shall: </w:t>
      </w:r>
      <w:r w:rsidR="0017350D" w:rsidRPr="00824C09">
        <w:t>[NIST 800-53 PE-10]</w:t>
      </w:r>
    </w:p>
    <w:p w14:paraId="1638DCE4" w14:textId="46E5AF86" w:rsidR="0017350D" w:rsidRDefault="001279A5" w:rsidP="002875AB">
      <w:pPr>
        <w:pStyle w:val="ListAlpha"/>
        <w:numPr>
          <w:ilvl w:val="0"/>
          <w:numId w:val="20"/>
        </w:numPr>
      </w:pPr>
      <w:r>
        <w:t>P</w:t>
      </w:r>
      <w:r w:rsidR="0017350D">
        <w:t>rovide the capability of</w:t>
      </w:r>
      <w:r w:rsidR="007325F1">
        <w:t xml:space="preserve"> shutting off power to the agency</w:t>
      </w:r>
      <w:r w:rsidR="0017350D">
        <w:t xml:space="preserve"> information system or individual system components in emergency situations;</w:t>
      </w:r>
    </w:p>
    <w:p w14:paraId="1638DCE5" w14:textId="7382C426" w:rsidR="0017350D" w:rsidRDefault="0017350D" w:rsidP="002875AB">
      <w:pPr>
        <w:pStyle w:val="ListAlpha"/>
      </w:pPr>
      <w:r>
        <w:t>Place emergency shutoff switches or devices in data centers, server rooms, and computer rooms to facilitate safe and easy access for personnel; and</w:t>
      </w:r>
    </w:p>
    <w:p w14:paraId="1638DCE6" w14:textId="7AABDC6A" w:rsidR="0017350D" w:rsidRPr="00824C09" w:rsidRDefault="0017350D" w:rsidP="002875AB">
      <w:pPr>
        <w:pStyle w:val="ListAlpha"/>
      </w:pPr>
      <w:r>
        <w:t xml:space="preserve">Protect emergency power shutoff capability from unauthorized activation. </w:t>
      </w:r>
    </w:p>
    <w:p w14:paraId="1638DCE7" w14:textId="6561B769" w:rsidR="0017350D" w:rsidRPr="00824C09" w:rsidRDefault="0017350D" w:rsidP="00115382">
      <w:pPr>
        <w:pStyle w:val="Heading3"/>
      </w:pPr>
      <w:r w:rsidRPr="004954AE">
        <w:t>(P)</w:t>
      </w:r>
      <w:r w:rsidRPr="00D0673E">
        <w:rPr>
          <w:b/>
        </w:rPr>
        <w:t xml:space="preserve"> Emergency Power</w:t>
      </w:r>
      <w:r>
        <w:t xml:space="preserve"> </w:t>
      </w:r>
      <w:r w:rsidR="001279A5">
        <w:t>-</w:t>
      </w:r>
      <w:r>
        <w:t xml:space="preserve"> The </w:t>
      </w:r>
      <w:r w:rsidR="007325F1">
        <w:t>(Agency</w:t>
      </w:r>
      <w:r w:rsidR="00C363D2">
        <w:t>)</w:t>
      </w:r>
      <w:r w:rsidR="00441F85">
        <w:t xml:space="preserve"> BU</w:t>
      </w:r>
      <w:r w:rsidR="00E74D6F">
        <w:t xml:space="preserve"> shall</w:t>
      </w:r>
      <w:r>
        <w:t xml:space="preserve"> provide a short-term uninterruptable power supply to facilitate an orderly shutdown of the information system or a transition of the information system to long-term alternate power in the event of a primary power source loss. </w:t>
      </w:r>
      <w:r w:rsidRPr="00824C09">
        <w:t>[NIST 800-53 PE-11]</w:t>
      </w:r>
    </w:p>
    <w:p w14:paraId="1638DCE8" w14:textId="53E522EF" w:rsidR="0017350D" w:rsidRPr="004F5A11" w:rsidRDefault="0017350D" w:rsidP="004F5A11">
      <w:pPr>
        <w:pStyle w:val="Heading2"/>
      </w:pPr>
      <w:r w:rsidRPr="004F5A11">
        <w:rPr>
          <w:b/>
        </w:rPr>
        <w:t>Emergency Lighting</w:t>
      </w:r>
      <w:r w:rsidRPr="004F5A11">
        <w:t xml:space="preserve"> </w:t>
      </w:r>
      <w:r w:rsidR="001F5415" w:rsidRPr="004F5A11">
        <w:t>-</w:t>
      </w:r>
      <w:r w:rsidRPr="004F5A11">
        <w:t xml:space="preserve"> The </w:t>
      </w:r>
      <w:r w:rsidR="007325F1">
        <w:t>(Agency</w:t>
      </w:r>
      <w:r w:rsidR="00C363D2">
        <w:t>)</w:t>
      </w:r>
      <w:r w:rsidR="00441F85">
        <w:t xml:space="preserve"> BU</w:t>
      </w:r>
      <w:r w:rsidRPr="004F5A11">
        <w:t xml:space="preserve"> </w:t>
      </w:r>
      <w:r w:rsidR="00E74D6F" w:rsidRPr="004F5A11">
        <w:t xml:space="preserve">shall </w:t>
      </w:r>
      <w:r w:rsidRPr="004F5A11">
        <w:t xml:space="preserve">employ and maintain automatic </w:t>
      </w:r>
      <w:r w:rsidR="00886DBF">
        <w:t>emergency lighting for the agency</w:t>
      </w:r>
      <w:r w:rsidRPr="004F5A11">
        <w:t xml:space="preserve"> information system that activates in the event of a power outage or disruption and that covers emergency exits and evacuation routes within the facility. [NIST 800-53 PE-12]</w:t>
      </w:r>
    </w:p>
    <w:p w14:paraId="1638DCE9" w14:textId="4F7A722C" w:rsidR="0017350D" w:rsidRPr="004F5A11" w:rsidRDefault="0017350D" w:rsidP="004F5A11">
      <w:pPr>
        <w:pStyle w:val="Heading2"/>
      </w:pPr>
      <w:r w:rsidRPr="004F5A11">
        <w:rPr>
          <w:b/>
        </w:rPr>
        <w:t>Fire Protection</w:t>
      </w:r>
      <w:r w:rsidRPr="004F5A11">
        <w:t xml:space="preserve"> </w:t>
      </w:r>
      <w:r w:rsidR="001F5415" w:rsidRPr="004F5A11">
        <w:t>-</w:t>
      </w:r>
      <w:r w:rsidRPr="004F5A11">
        <w:t xml:space="preserve"> The </w:t>
      </w:r>
      <w:r w:rsidR="007325F1">
        <w:t>(Agency</w:t>
      </w:r>
      <w:r w:rsidR="00C363D2">
        <w:t>)</w:t>
      </w:r>
      <w:r w:rsidR="00441F85">
        <w:t xml:space="preserve"> BU</w:t>
      </w:r>
      <w:r w:rsidRPr="004F5A11">
        <w:t xml:space="preserve"> </w:t>
      </w:r>
      <w:r w:rsidR="00E74D6F" w:rsidRPr="004F5A11">
        <w:t xml:space="preserve">shall </w:t>
      </w:r>
      <w:r w:rsidRPr="004F5A11">
        <w:t>employ and maintain fire suppression and detecti</w:t>
      </w:r>
      <w:r w:rsidR="007325F1">
        <w:t>on devices/systems for the agency</w:t>
      </w:r>
      <w:r w:rsidRPr="004F5A11">
        <w:t xml:space="preserve"> information system that are supported by an independent energy source. [NIST 800-53 PE-13]</w:t>
      </w:r>
    </w:p>
    <w:p w14:paraId="1638DCEA" w14:textId="5E1F7E88" w:rsidR="0017350D" w:rsidRDefault="0017350D" w:rsidP="00115382">
      <w:pPr>
        <w:pStyle w:val="Heading3"/>
      </w:pPr>
      <w:r w:rsidRPr="004954AE">
        <w:lastRenderedPageBreak/>
        <w:t>(P)</w:t>
      </w:r>
      <w:r>
        <w:t xml:space="preserve"> </w:t>
      </w:r>
      <w:r w:rsidRPr="00D0673E">
        <w:rPr>
          <w:b/>
        </w:rPr>
        <w:t>Detection Devices</w:t>
      </w:r>
      <w:r>
        <w:t xml:space="preserve"> </w:t>
      </w:r>
      <w:r w:rsidR="004F5A11">
        <w:t>-</w:t>
      </w:r>
      <w:r>
        <w:t xml:space="preserve"> The </w:t>
      </w:r>
      <w:r w:rsidR="007325F1">
        <w:t>(Agency</w:t>
      </w:r>
      <w:r w:rsidR="00C363D2">
        <w:t>)</w:t>
      </w:r>
      <w:r w:rsidR="00441F85">
        <w:t xml:space="preserve"> BU</w:t>
      </w:r>
      <w:r>
        <w:t xml:space="preserve"> </w:t>
      </w:r>
      <w:r w:rsidR="00E74D6F">
        <w:t xml:space="preserve">shall </w:t>
      </w:r>
      <w:r>
        <w:t>employ fire detection devi</w:t>
      </w:r>
      <w:r w:rsidR="007325F1">
        <w:t>ces/systems for the agency</w:t>
      </w:r>
      <w:r>
        <w:t xml:space="preserve"> information system that activate automatically and notify the </w:t>
      </w:r>
      <w:r w:rsidR="007325F1">
        <w:t>(Agency</w:t>
      </w:r>
      <w:r w:rsidR="00C363D2">
        <w:t>)</w:t>
      </w:r>
      <w:r w:rsidR="00441F85">
        <w:t xml:space="preserve"> BU</w:t>
      </w:r>
      <w:r>
        <w:t xml:space="preserve"> and emergency responders in the event of a fire. </w:t>
      </w:r>
      <w:r w:rsidRPr="00824C09">
        <w:t>[NIST 800-53 PE-1</w:t>
      </w:r>
      <w:r>
        <w:t>3(1</w:t>
      </w:r>
      <w:r w:rsidRPr="00824C09">
        <w:t>)]</w:t>
      </w:r>
    </w:p>
    <w:p w14:paraId="1638DCEB" w14:textId="7375072F" w:rsidR="0017350D" w:rsidRPr="00824C09" w:rsidRDefault="0017350D" w:rsidP="00115382">
      <w:pPr>
        <w:pStyle w:val="Heading3"/>
      </w:pPr>
      <w:r w:rsidRPr="004954AE">
        <w:t>(P)</w:t>
      </w:r>
      <w:r>
        <w:t xml:space="preserve"> </w:t>
      </w:r>
      <w:r w:rsidRPr="002A6FE1">
        <w:rPr>
          <w:b/>
        </w:rPr>
        <w:t>Suppression Devices</w:t>
      </w:r>
      <w:r>
        <w:t xml:space="preserve"> </w:t>
      </w:r>
      <w:r w:rsidR="004F5A11">
        <w:t>-</w:t>
      </w:r>
      <w:r>
        <w:t xml:space="preserve"> The </w:t>
      </w:r>
      <w:r w:rsidR="007325F1">
        <w:t>(Agency</w:t>
      </w:r>
      <w:r w:rsidR="00C363D2">
        <w:t>)</w:t>
      </w:r>
      <w:r w:rsidR="00441F85">
        <w:t xml:space="preserve"> BU</w:t>
      </w:r>
      <w:r>
        <w:t xml:space="preserve"> </w:t>
      </w:r>
      <w:r w:rsidR="00E74D6F">
        <w:t xml:space="preserve">shall </w:t>
      </w:r>
      <w:r>
        <w:t xml:space="preserve">employ fire suppression devices/systems for </w:t>
      </w:r>
      <w:r w:rsidR="007325F1">
        <w:t>the agency</w:t>
      </w:r>
      <w:r>
        <w:t xml:space="preserve"> information system that provides automatic notification of any activation to the </w:t>
      </w:r>
      <w:r w:rsidR="007325F1">
        <w:t>(Agency</w:t>
      </w:r>
      <w:r w:rsidR="00C363D2">
        <w:t>)</w:t>
      </w:r>
      <w:r w:rsidR="00441F85">
        <w:t xml:space="preserve"> BU</w:t>
      </w:r>
      <w:r>
        <w:t xml:space="preserve"> and emergency responders. </w:t>
      </w:r>
      <w:r w:rsidRPr="00824C09">
        <w:t>[NIST 800-53 PE-1</w:t>
      </w:r>
      <w:r>
        <w:t>3(2</w:t>
      </w:r>
      <w:r w:rsidRPr="00824C09">
        <w:t>)]</w:t>
      </w:r>
    </w:p>
    <w:p w14:paraId="1638DCEC" w14:textId="7ABADB04" w:rsidR="0017350D" w:rsidRPr="00824C09" w:rsidRDefault="0017350D" w:rsidP="00115382">
      <w:pPr>
        <w:pStyle w:val="Heading3"/>
      </w:pPr>
      <w:r w:rsidRPr="004954AE">
        <w:t>(P)</w:t>
      </w:r>
      <w:r>
        <w:rPr>
          <w:b/>
        </w:rPr>
        <w:t xml:space="preserve"> </w:t>
      </w:r>
      <w:r w:rsidRPr="002A6FE1">
        <w:rPr>
          <w:b/>
        </w:rPr>
        <w:t>Inspections</w:t>
      </w:r>
      <w:r>
        <w:t xml:space="preserve"> </w:t>
      </w:r>
      <w:r w:rsidR="004F5A11">
        <w:t>-</w:t>
      </w:r>
      <w:r>
        <w:t xml:space="preserve"> The </w:t>
      </w:r>
      <w:r w:rsidR="007325F1">
        <w:t>(Agency</w:t>
      </w:r>
      <w:r w:rsidR="00C363D2">
        <w:t>)</w:t>
      </w:r>
      <w:r w:rsidR="00441F85">
        <w:t xml:space="preserve"> BU</w:t>
      </w:r>
      <w:r>
        <w:t xml:space="preserve"> </w:t>
      </w:r>
      <w:r w:rsidR="00E74D6F">
        <w:t xml:space="preserve">shall </w:t>
      </w:r>
      <w:r>
        <w:t xml:space="preserve">ensure the facility undergoes annual inspections by authorized and qualified inspectors and resolves identified deficiencies within 30 days. </w:t>
      </w:r>
      <w:r w:rsidRPr="00824C09">
        <w:t>[NIST 800-53 PE-13(3)]</w:t>
      </w:r>
    </w:p>
    <w:p w14:paraId="1638DCED" w14:textId="57EA1359" w:rsidR="0017350D" w:rsidRPr="00824C09" w:rsidRDefault="0017350D" w:rsidP="004F5A11">
      <w:pPr>
        <w:pStyle w:val="Heading2"/>
      </w:pPr>
      <w:r w:rsidRPr="00445B52">
        <w:rPr>
          <w:b/>
        </w:rPr>
        <w:t>Temperature and Humidity Controls</w:t>
      </w:r>
      <w:r>
        <w:t xml:space="preserve"> </w:t>
      </w:r>
      <w:r w:rsidR="001F5415">
        <w:t>-</w:t>
      </w:r>
      <w:r>
        <w:t xml:space="preserve"> The </w:t>
      </w:r>
      <w:r w:rsidR="007325F1">
        <w:t>(Agency</w:t>
      </w:r>
      <w:r w:rsidR="00C363D2">
        <w:t>)</w:t>
      </w:r>
      <w:r w:rsidR="00441F85">
        <w:t xml:space="preserve"> BU</w:t>
      </w:r>
      <w:r>
        <w:t xml:space="preserve"> </w:t>
      </w:r>
      <w:r w:rsidR="00E74D6F">
        <w:t xml:space="preserve">shall </w:t>
      </w:r>
      <w:r>
        <w:t>maintain</w:t>
      </w:r>
      <w:r w:rsidR="001C3356">
        <w:t xml:space="preserve"> defined</w:t>
      </w:r>
      <w:r>
        <w:t xml:space="preserve"> temperature and humidity levels wit</w:t>
      </w:r>
      <w:r w:rsidR="00886DBF">
        <w:t>hin the facility where the agency</w:t>
      </w:r>
      <w:r>
        <w:t xml:space="preserve"> information system resides at data centers, server rooms and computer rooms; and monitors temperature and humidity levels daily. </w:t>
      </w:r>
      <w:r w:rsidRPr="00824C09">
        <w:t>[</w:t>
      </w:r>
      <w:r w:rsidRPr="004F5A11">
        <w:t>NIST</w:t>
      </w:r>
      <w:r w:rsidRPr="00824C09">
        <w:t xml:space="preserve"> 800-53 PE-14]</w:t>
      </w:r>
    </w:p>
    <w:p w14:paraId="1638DCEE" w14:textId="5CB82FD0" w:rsidR="0017350D" w:rsidRPr="00824C09" w:rsidRDefault="0017350D" w:rsidP="004F5A11">
      <w:pPr>
        <w:pStyle w:val="Heading2"/>
      </w:pPr>
      <w:r w:rsidRPr="00445B52">
        <w:rPr>
          <w:b/>
        </w:rPr>
        <w:t>Water Damage Protection</w:t>
      </w:r>
      <w:r>
        <w:t xml:space="preserve"> </w:t>
      </w:r>
      <w:r w:rsidR="001F5415">
        <w:t>-</w:t>
      </w:r>
      <w:r>
        <w:t xml:space="preserve"> The </w:t>
      </w:r>
      <w:r w:rsidR="007325F1">
        <w:t>(Agency</w:t>
      </w:r>
      <w:r w:rsidR="00C363D2">
        <w:t>)</w:t>
      </w:r>
      <w:r w:rsidR="00441F85">
        <w:t xml:space="preserve"> BU</w:t>
      </w:r>
      <w:r>
        <w:t xml:space="preserve"> </w:t>
      </w:r>
      <w:r w:rsidR="00E74D6F">
        <w:t xml:space="preserve">shall </w:t>
      </w:r>
      <w:r>
        <w:t>protect</w:t>
      </w:r>
      <w:r w:rsidR="001F5415">
        <w:t xml:space="preserve"> </w:t>
      </w:r>
      <w:r w:rsidR="007325F1">
        <w:t xml:space="preserve"> agency</w:t>
      </w:r>
      <w:r>
        <w:t xml:space="preserve"> information system</w:t>
      </w:r>
      <w:r w:rsidR="001F5415">
        <w:t>s</w:t>
      </w:r>
      <w:r>
        <w:t xml:space="preserve"> from damage resulting from water leakage by providing master shutoff or isolation valves that are accessible, working </w:t>
      </w:r>
      <w:r w:rsidRPr="004F5A11">
        <w:t>properly</w:t>
      </w:r>
      <w:r>
        <w:t xml:space="preserve">, and known to key personnel. </w:t>
      </w:r>
      <w:r w:rsidRPr="00824C09">
        <w:t>[NIST 800-53 PE-15]</w:t>
      </w:r>
    </w:p>
    <w:p w14:paraId="1638DCEF" w14:textId="5218516C" w:rsidR="0017350D" w:rsidRPr="00824C09" w:rsidRDefault="0017350D" w:rsidP="004F5A11">
      <w:pPr>
        <w:pStyle w:val="Heading2"/>
      </w:pPr>
      <w:r w:rsidRPr="00445B52">
        <w:rPr>
          <w:b/>
        </w:rPr>
        <w:t>Delivery and Removal</w:t>
      </w:r>
      <w:r>
        <w:t xml:space="preserve"> </w:t>
      </w:r>
      <w:r w:rsidR="001F5415">
        <w:t>-</w:t>
      </w:r>
      <w:r>
        <w:t xml:space="preserve"> The </w:t>
      </w:r>
      <w:r w:rsidR="007325F1">
        <w:t>(Agency</w:t>
      </w:r>
      <w:r w:rsidR="00C363D2">
        <w:t>)</w:t>
      </w:r>
      <w:r w:rsidR="00441F85">
        <w:t xml:space="preserve"> BU</w:t>
      </w:r>
      <w:r>
        <w:t xml:space="preserve"> </w:t>
      </w:r>
      <w:r w:rsidR="00E74D6F">
        <w:t xml:space="preserve">shall </w:t>
      </w:r>
      <w:r>
        <w:t>autho</w:t>
      </w:r>
      <w:r w:rsidR="007325F1">
        <w:t>rize, monitor, and control agency</w:t>
      </w:r>
      <w:r>
        <w:t xml:space="preserve"> information system</w:t>
      </w:r>
      <w:r w:rsidR="001F5415">
        <w:t>s</w:t>
      </w:r>
      <w:r>
        <w:t xml:space="preserve"> components entering and exiting the facility and maintains records of those items. </w:t>
      </w:r>
      <w:r w:rsidRPr="00824C09">
        <w:t>[NIST 800-53 PE-16]</w:t>
      </w:r>
    </w:p>
    <w:p w14:paraId="7CB9B1E9" w14:textId="3C8551D0" w:rsidR="00D02AFF" w:rsidRPr="00D02AFF" w:rsidRDefault="0017350D" w:rsidP="004F5A11">
      <w:pPr>
        <w:pStyle w:val="Heading2"/>
      </w:pPr>
      <w:r w:rsidRPr="004954AE">
        <w:t>(P)</w:t>
      </w:r>
      <w:r>
        <w:rPr>
          <w:b/>
        </w:rPr>
        <w:t xml:space="preserve"> </w:t>
      </w:r>
      <w:r w:rsidRPr="00C96634">
        <w:rPr>
          <w:b/>
        </w:rPr>
        <w:t>Alternate Work Site</w:t>
      </w:r>
      <w:r>
        <w:t xml:space="preserve"> </w:t>
      </w:r>
      <w:r w:rsidR="001F5415">
        <w:t>-</w:t>
      </w:r>
      <w:r>
        <w:t xml:space="preserve"> The </w:t>
      </w:r>
      <w:r w:rsidR="007325F1">
        <w:t>(Agency</w:t>
      </w:r>
      <w:r w:rsidR="00C363D2">
        <w:t>)</w:t>
      </w:r>
      <w:r w:rsidR="00441F85">
        <w:t xml:space="preserve"> BU</w:t>
      </w:r>
      <w:r>
        <w:t xml:space="preserve"> </w:t>
      </w:r>
      <w:r w:rsidR="00E74D6F">
        <w:t>shall</w:t>
      </w:r>
      <w:r w:rsidR="00D02AFF">
        <w:t xml:space="preserve">: </w:t>
      </w:r>
      <w:r w:rsidR="00D02AFF" w:rsidRPr="00824C09">
        <w:t>[NIST 800-53 PE-17]</w:t>
      </w:r>
      <w:r w:rsidR="00D02AFF" w:rsidRPr="00824C09">
        <w:rPr>
          <w:rFonts w:ascii="TimesNewRomanPSMT" w:hAnsi="TimesNewRomanPSMT" w:cs="TimesNewRomanPSMT"/>
        </w:rPr>
        <w:t xml:space="preserve"> </w:t>
      </w:r>
    </w:p>
    <w:p w14:paraId="1B89BDF0" w14:textId="1A7A39F1" w:rsidR="00D02AFF" w:rsidRDefault="00D02AFF" w:rsidP="002875AB">
      <w:pPr>
        <w:pStyle w:val="ListAlpha"/>
        <w:numPr>
          <w:ilvl w:val="0"/>
          <w:numId w:val="21"/>
        </w:numPr>
      </w:pPr>
      <w:r>
        <w:t>D</w:t>
      </w:r>
      <w:r w:rsidR="0017350D">
        <w:t xml:space="preserve">efine </w:t>
      </w:r>
      <w:r w:rsidR="0017350D" w:rsidRPr="004F5A11">
        <w:t>and</w:t>
      </w:r>
      <w:r w:rsidR="0017350D">
        <w:t xml:space="preserve"> employ minimum security c</w:t>
      </w:r>
      <w:r>
        <w:t>ontrols at alternate work sites;</w:t>
      </w:r>
    </w:p>
    <w:p w14:paraId="4B9DFA47" w14:textId="77777777" w:rsidR="00D02AFF" w:rsidRDefault="00D02AFF" w:rsidP="002875AB">
      <w:pPr>
        <w:pStyle w:val="ListAlpha"/>
      </w:pPr>
      <w:r>
        <w:t>Assess,</w:t>
      </w:r>
      <w:r w:rsidR="0017350D">
        <w:t xml:space="preserve"> as feasible, the effectiveness of security controls at alternate work sites; and </w:t>
      </w:r>
    </w:p>
    <w:p w14:paraId="1638DCF0" w14:textId="28E51927" w:rsidR="0017350D" w:rsidRPr="00FC04EF" w:rsidRDefault="00D02AFF" w:rsidP="002875AB">
      <w:pPr>
        <w:pStyle w:val="ListAlpha"/>
      </w:pPr>
      <w:r>
        <w:t>Provide</w:t>
      </w:r>
      <w:r w:rsidR="0017350D">
        <w:t xml:space="preserve"> a means for emp</w:t>
      </w:r>
      <w:r w:rsidR="007325F1">
        <w:t>loyees to communicate with agency</w:t>
      </w:r>
      <w:r w:rsidR="0017350D">
        <w:t xml:space="preserve"> information security personnel in case of security incidents or problems. </w:t>
      </w:r>
    </w:p>
    <w:p w14:paraId="1638DCF1" w14:textId="77777777" w:rsidR="00C65E89" w:rsidRDefault="0034114F" w:rsidP="009A39D9">
      <w:pPr>
        <w:pStyle w:val="Heading1"/>
      </w:pPr>
      <w:r>
        <w:t>DEFI</w:t>
      </w:r>
      <w:r w:rsidR="009075C5">
        <w:t>NI</w:t>
      </w:r>
      <w:r>
        <w:t>TIONS AND ABBREVIATIONS</w:t>
      </w:r>
    </w:p>
    <w:p w14:paraId="1638DCF2" w14:textId="003F745E" w:rsidR="00C65E89" w:rsidRDefault="00C65E89" w:rsidP="00CF106A">
      <w:pPr>
        <w:pStyle w:val="Heading2"/>
      </w:pPr>
      <w:r>
        <w:t xml:space="preserve">Refer to the PSP Glossary of Terms located on the </w:t>
      </w:r>
      <w:r w:rsidR="00623897">
        <w:t>ADOA</w:t>
      </w:r>
      <w:r w:rsidR="00E74D6F">
        <w:t>-ASET</w:t>
      </w:r>
      <w:r>
        <w:t xml:space="preserve"> web</w:t>
      </w:r>
      <w:r w:rsidR="0034114F">
        <w:rPr>
          <w:rStyle w:val="ListParagraphChar"/>
        </w:rPr>
        <w:t>s</w:t>
      </w:r>
      <w:r>
        <w:t>ite.</w:t>
      </w:r>
    </w:p>
    <w:p w14:paraId="1638DCF3" w14:textId="77777777" w:rsidR="00C65E89" w:rsidRDefault="00C65E89" w:rsidP="009A39D9">
      <w:pPr>
        <w:pStyle w:val="Heading1"/>
      </w:pPr>
      <w:r>
        <w:t>R</w:t>
      </w:r>
      <w:r w:rsidR="0034114F">
        <w:t>EFERENCES</w:t>
      </w:r>
    </w:p>
    <w:p w14:paraId="32A025F9" w14:textId="650FE77E" w:rsidR="00C363D2" w:rsidRPr="00C363D2" w:rsidRDefault="00C363D2" w:rsidP="00587D7F">
      <w:pPr>
        <w:pStyle w:val="Heading2"/>
        <w:rPr>
          <w:color w:val="000000" w:themeColor="text1"/>
        </w:rPr>
      </w:pPr>
      <w:r w:rsidRPr="00C363D2">
        <w:rPr>
          <w:color w:val="000000" w:themeColor="text1"/>
        </w:rPr>
        <w:t>STATEWIDE POLICY FRAMEWORK P8260 P</w:t>
      </w:r>
      <w:r>
        <w:rPr>
          <w:color w:val="000000" w:themeColor="text1"/>
        </w:rPr>
        <w:t>hysical</w:t>
      </w:r>
      <w:r w:rsidRPr="00C363D2">
        <w:rPr>
          <w:color w:val="000000" w:themeColor="text1"/>
        </w:rPr>
        <w:t xml:space="preserve"> P</w:t>
      </w:r>
      <w:r>
        <w:rPr>
          <w:color w:val="000000" w:themeColor="text1"/>
        </w:rPr>
        <w:t>rotections</w:t>
      </w:r>
    </w:p>
    <w:p w14:paraId="73910713" w14:textId="0B5FD313" w:rsidR="00587D7F" w:rsidRDefault="00C363D2" w:rsidP="00587D7F">
      <w:pPr>
        <w:pStyle w:val="Heading2"/>
      </w:pPr>
      <w:r>
        <w:t>Statewide</w:t>
      </w:r>
      <w:r w:rsidR="00587D7F" w:rsidRPr="00B1131D">
        <w:t xml:space="preserve"> Policy Exception Procedure</w:t>
      </w:r>
    </w:p>
    <w:p w14:paraId="763145A8" w14:textId="49E3B3DD" w:rsidR="00C363D2" w:rsidRPr="00C363D2" w:rsidRDefault="00C363D2" w:rsidP="00C363D2">
      <w:pPr>
        <w:pStyle w:val="Heading2"/>
      </w:pPr>
      <w:r w:rsidRPr="00C363D2">
        <w:lastRenderedPageBreak/>
        <w:t>NIST 800-53 Rev. 4, Recommended Security Controls for Federal Information Systems and Organizations, February 2013.</w:t>
      </w:r>
    </w:p>
    <w:p w14:paraId="1638DCF5" w14:textId="77777777" w:rsidR="007F268A" w:rsidRPr="007F268A" w:rsidRDefault="007F268A" w:rsidP="00115382">
      <w:pPr>
        <w:pStyle w:val="Heading2"/>
      </w:pPr>
      <w:r w:rsidRPr="007F268A">
        <w:t>HIPAA Administrative Simplification Regulation, Security and Privacy, CFR 45 Part 164, February 2006</w:t>
      </w:r>
    </w:p>
    <w:p w14:paraId="1638DCF6" w14:textId="77777777" w:rsidR="007F268A" w:rsidRPr="007F268A" w:rsidRDefault="007F268A" w:rsidP="00115382">
      <w:pPr>
        <w:pStyle w:val="Heading2"/>
      </w:pPr>
      <w:r w:rsidRPr="007F268A">
        <w:t>Payment Card Industry Data Security Standard (PCI DSS) v2.0, PCI Security Standards Council, October 2010.</w:t>
      </w:r>
    </w:p>
    <w:p w14:paraId="1638DCF7" w14:textId="77777777" w:rsidR="007F268A" w:rsidRPr="007F268A" w:rsidRDefault="007F268A" w:rsidP="00115382">
      <w:pPr>
        <w:pStyle w:val="Heading2"/>
      </w:pPr>
      <w:r w:rsidRPr="007F268A">
        <w:t>IRS Publication 1075, Tax Information Security Guidelines for Federal, State, and Local Agencies: Safeguards for Protecting Federal Tax Returns and Return Information, 2010.</w:t>
      </w:r>
    </w:p>
    <w:p w14:paraId="1638DCF8" w14:textId="77777777" w:rsidR="00643869" w:rsidRDefault="00643869" w:rsidP="009A39D9">
      <w:pPr>
        <w:pStyle w:val="Heading1"/>
      </w:pPr>
      <w:r>
        <w:t>A</w:t>
      </w:r>
      <w:r w:rsidR="0034114F">
        <w:t>TTACHMENTS</w:t>
      </w:r>
    </w:p>
    <w:p w14:paraId="65B17A19" w14:textId="77777777" w:rsidR="00495006" w:rsidRDefault="00495006" w:rsidP="00495006">
      <w:r>
        <w:t>None.</w:t>
      </w:r>
    </w:p>
    <w:p w14:paraId="64A5FF00" w14:textId="77777777" w:rsidR="00495006" w:rsidRDefault="00495006" w:rsidP="00D72B23">
      <w:pPr>
        <w:numPr>
          <w:ilvl w:val="0"/>
          <w:numId w:val="3"/>
        </w:numPr>
        <w:pBdr>
          <w:bottom w:val="single" w:sz="4" w:space="1" w:color="auto"/>
        </w:pBdr>
        <w:spacing w:before="360"/>
        <w:contextualSpacing/>
        <w:outlineLvl w:val="0"/>
        <w:rPr>
          <w:b/>
          <w:bCs/>
          <w:caps/>
          <w:szCs w:val="28"/>
        </w:rPr>
      </w:pPr>
      <w:r w:rsidRPr="00E33FE1">
        <w:rPr>
          <w:b/>
          <w:bCs/>
          <w:caps/>
          <w:szCs w:val="28"/>
        </w:rPr>
        <w:t>Revision History</w:t>
      </w:r>
    </w:p>
    <w:p w14:paraId="0E0A9F3C" w14:textId="77777777" w:rsidR="00441F85" w:rsidRDefault="00441F85" w:rsidP="00441F85"/>
    <w:tbl>
      <w:tblPr>
        <w:tblStyle w:val="LightList1"/>
        <w:tblW w:w="0" w:type="auto"/>
        <w:tblLook w:val="04A0" w:firstRow="1" w:lastRow="0" w:firstColumn="1" w:lastColumn="0" w:noHBand="0" w:noVBand="1"/>
      </w:tblPr>
      <w:tblGrid>
        <w:gridCol w:w="1331"/>
        <w:gridCol w:w="3277"/>
        <w:gridCol w:w="917"/>
        <w:gridCol w:w="4051"/>
      </w:tblGrid>
      <w:tr w:rsidR="00441F85" w:rsidRPr="00441F85" w14:paraId="01703CB3" w14:textId="77777777" w:rsidTr="007325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hideMark/>
          </w:tcPr>
          <w:p w14:paraId="2FAD5DFB" w14:textId="77777777" w:rsidR="00441F85" w:rsidRPr="00441F85" w:rsidRDefault="00441F85" w:rsidP="00441F85">
            <w:pPr>
              <w:rPr>
                <w:sz w:val="20"/>
                <w:szCs w:val="20"/>
              </w:rPr>
            </w:pPr>
            <w:r w:rsidRPr="00441F85">
              <w:tab/>
            </w:r>
            <w:r w:rsidRPr="00441F85">
              <w:rPr>
                <w:sz w:val="20"/>
                <w:szCs w:val="20"/>
              </w:rPr>
              <w:t>Date</w:t>
            </w:r>
          </w:p>
        </w:tc>
        <w:tc>
          <w:tcPr>
            <w:tcW w:w="32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hideMark/>
          </w:tcPr>
          <w:p w14:paraId="28FB348F" w14:textId="77777777" w:rsidR="00441F85" w:rsidRPr="00441F85" w:rsidRDefault="00441F85" w:rsidP="00441F85">
            <w:pPr>
              <w:cnfStyle w:val="100000000000" w:firstRow="1" w:lastRow="0" w:firstColumn="0" w:lastColumn="0" w:oddVBand="0" w:evenVBand="0" w:oddHBand="0" w:evenHBand="0" w:firstRowFirstColumn="0" w:firstRowLastColumn="0" w:lastRowFirstColumn="0" w:lastRowLastColumn="0"/>
              <w:rPr>
                <w:sz w:val="20"/>
                <w:szCs w:val="20"/>
              </w:rPr>
            </w:pPr>
            <w:r w:rsidRPr="00441F85">
              <w:rPr>
                <w:sz w:val="20"/>
                <w:szCs w:val="20"/>
              </w:rPr>
              <w:t>Change</w:t>
            </w:r>
          </w:p>
        </w:tc>
        <w:tc>
          <w:tcPr>
            <w:tcW w:w="91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hideMark/>
          </w:tcPr>
          <w:p w14:paraId="481C2BA3" w14:textId="77777777" w:rsidR="00441F85" w:rsidRPr="00441F85" w:rsidRDefault="00441F85" w:rsidP="00441F85">
            <w:pPr>
              <w:cnfStyle w:val="100000000000" w:firstRow="1" w:lastRow="0" w:firstColumn="0" w:lastColumn="0" w:oddVBand="0" w:evenVBand="0" w:oddHBand="0" w:evenHBand="0" w:firstRowFirstColumn="0" w:firstRowLastColumn="0" w:lastRowFirstColumn="0" w:lastRowLastColumn="0"/>
              <w:rPr>
                <w:sz w:val="20"/>
                <w:szCs w:val="20"/>
              </w:rPr>
            </w:pPr>
            <w:r w:rsidRPr="00441F85">
              <w:rPr>
                <w:sz w:val="20"/>
                <w:szCs w:val="20"/>
              </w:rPr>
              <w:t>Revision</w:t>
            </w:r>
          </w:p>
        </w:tc>
        <w:tc>
          <w:tcPr>
            <w:tcW w:w="405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hideMark/>
          </w:tcPr>
          <w:p w14:paraId="7BC2F64F" w14:textId="77777777" w:rsidR="00441F85" w:rsidRPr="00441F85" w:rsidRDefault="00441F85" w:rsidP="00441F85">
            <w:pPr>
              <w:cnfStyle w:val="100000000000" w:firstRow="1" w:lastRow="0" w:firstColumn="0" w:lastColumn="0" w:oddVBand="0" w:evenVBand="0" w:oddHBand="0" w:evenHBand="0" w:firstRowFirstColumn="0" w:firstRowLastColumn="0" w:lastRowFirstColumn="0" w:lastRowLastColumn="0"/>
              <w:rPr>
                <w:sz w:val="20"/>
                <w:szCs w:val="20"/>
              </w:rPr>
            </w:pPr>
            <w:r w:rsidRPr="00441F85">
              <w:rPr>
                <w:sz w:val="20"/>
                <w:szCs w:val="20"/>
              </w:rPr>
              <w:t>Signature</w:t>
            </w:r>
          </w:p>
        </w:tc>
      </w:tr>
      <w:tr w:rsidR="00441F85" w:rsidRPr="00441F85" w14:paraId="0D59E1C6" w14:textId="77777777" w:rsidTr="007325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1" w:type="dxa"/>
            <w:tcBorders>
              <w:right w:val="single" w:sz="8" w:space="0" w:color="000000" w:themeColor="text1"/>
            </w:tcBorders>
          </w:tcPr>
          <w:p w14:paraId="49D54637" w14:textId="24D4824A" w:rsidR="00441F85" w:rsidRPr="00441F85" w:rsidRDefault="00441F85" w:rsidP="00441F85">
            <w:pPr>
              <w:rPr>
                <w:sz w:val="20"/>
                <w:szCs w:val="20"/>
              </w:rPr>
            </w:pPr>
          </w:p>
        </w:tc>
        <w:tc>
          <w:tcPr>
            <w:tcW w:w="3277" w:type="dxa"/>
            <w:tcBorders>
              <w:left w:val="single" w:sz="8" w:space="0" w:color="000000" w:themeColor="text1"/>
              <w:right w:val="single" w:sz="8" w:space="0" w:color="000000" w:themeColor="text1"/>
            </w:tcBorders>
          </w:tcPr>
          <w:p w14:paraId="15F385C0" w14:textId="31BC6DFE" w:rsidR="00441F85" w:rsidRPr="00441F85" w:rsidRDefault="00441F85" w:rsidP="00441F85">
            <w:pPr>
              <w:cnfStyle w:val="000000100000" w:firstRow="0" w:lastRow="0" w:firstColumn="0" w:lastColumn="0" w:oddVBand="0" w:evenVBand="0" w:oddHBand="1" w:evenHBand="0" w:firstRowFirstColumn="0" w:firstRowLastColumn="0" w:lastRowFirstColumn="0" w:lastRowLastColumn="0"/>
              <w:rPr>
                <w:sz w:val="20"/>
                <w:szCs w:val="20"/>
              </w:rPr>
            </w:pPr>
          </w:p>
        </w:tc>
        <w:tc>
          <w:tcPr>
            <w:tcW w:w="917" w:type="dxa"/>
            <w:tcBorders>
              <w:left w:val="single" w:sz="8" w:space="0" w:color="000000" w:themeColor="text1"/>
              <w:right w:val="single" w:sz="8" w:space="0" w:color="000000" w:themeColor="text1"/>
            </w:tcBorders>
          </w:tcPr>
          <w:p w14:paraId="3A5EC68E" w14:textId="1A43AFD0" w:rsidR="00441F85" w:rsidRPr="00441F85" w:rsidRDefault="00441F85" w:rsidP="00441F85">
            <w:pPr>
              <w:cnfStyle w:val="000000100000" w:firstRow="0" w:lastRow="0" w:firstColumn="0" w:lastColumn="0" w:oddVBand="0" w:evenVBand="0" w:oddHBand="1" w:evenHBand="0" w:firstRowFirstColumn="0" w:firstRowLastColumn="0" w:lastRowFirstColumn="0" w:lastRowLastColumn="0"/>
              <w:rPr>
                <w:sz w:val="20"/>
                <w:szCs w:val="20"/>
              </w:rPr>
            </w:pPr>
          </w:p>
        </w:tc>
        <w:tc>
          <w:tcPr>
            <w:tcW w:w="4051" w:type="dxa"/>
            <w:tcBorders>
              <w:left w:val="single" w:sz="8" w:space="0" w:color="000000" w:themeColor="text1"/>
            </w:tcBorders>
          </w:tcPr>
          <w:p w14:paraId="60F40B14" w14:textId="7802B0C0" w:rsidR="00441F85" w:rsidRPr="00441F85" w:rsidRDefault="00441F85" w:rsidP="00441F85">
            <w:pPr>
              <w:cnfStyle w:val="000000100000" w:firstRow="0" w:lastRow="0" w:firstColumn="0" w:lastColumn="0" w:oddVBand="0" w:evenVBand="0" w:oddHBand="1" w:evenHBand="0" w:firstRowFirstColumn="0" w:firstRowLastColumn="0" w:lastRowFirstColumn="0" w:lastRowLastColumn="0"/>
              <w:rPr>
                <w:sz w:val="20"/>
                <w:szCs w:val="20"/>
              </w:rPr>
            </w:pPr>
          </w:p>
        </w:tc>
      </w:tr>
    </w:tbl>
    <w:p w14:paraId="141D4AA2" w14:textId="77777777" w:rsidR="00441F85" w:rsidRDefault="00441F85" w:rsidP="00441F85"/>
    <w:sectPr w:rsidR="00441F85" w:rsidSect="00764355">
      <w:headerReference w:type="default" r:id="rId13"/>
      <w:footerReference w:type="default" r:id="rId14"/>
      <w:headerReference w:type="first" r:id="rId15"/>
      <w:pgSz w:w="12240" w:h="15840"/>
      <w:pgMar w:top="1440" w:right="1440" w:bottom="1440" w:left="1440" w:header="288"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7D297F" w14:textId="77777777" w:rsidR="00967777" w:rsidRDefault="00967777" w:rsidP="009021B2">
      <w:pPr>
        <w:spacing w:after="0"/>
      </w:pPr>
      <w:r>
        <w:separator/>
      </w:r>
    </w:p>
  </w:endnote>
  <w:endnote w:type="continuationSeparator" w:id="0">
    <w:p w14:paraId="3C413049" w14:textId="77777777" w:rsidR="00967777" w:rsidRDefault="00967777" w:rsidP="009021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MEFC+Arial">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38DD04" w14:textId="77777777" w:rsidR="00A03CB4" w:rsidRDefault="00614A48" w:rsidP="00A03CB4">
    <w:pPr>
      <w:tabs>
        <w:tab w:val="left" w:pos="4150"/>
      </w:tabs>
      <w:spacing w:after="0"/>
      <w:jc w:val="right"/>
    </w:pPr>
    <w:r>
      <w:pict w14:anchorId="1638DD0D">
        <v:rect id="_x0000_i1025" style="width:441pt;height:2.25pt" o:hrpct="980" o:hralign="right" o:hrstd="t" o:hrnoshade="t" o:hr="t" fillcolor="black [3213]" stroked="f"/>
      </w:pict>
    </w:r>
  </w:p>
  <w:p w14:paraId="1638DD05" w14:textId="77777777" w:rsidR="00640F6B" w:rsidRPr="00BF2B77" w:rsidRDefault="000D5341" w:rsidP="00BF2B77">
    <w:pPr>
      <w:pStyle w:val="Footer"/>
    </w:pPr>
    <w:r>
      <w:t xml:space="preserve">Page </w:t>
    </w:r>
    <w:r>
      <w:rPr>
        <w:b/>
        <w:bCs/>
        <w:szCs w:val="24"/>
      </w:rPr>
      <w:fldChar w:fldCharType="begin"/>
    </w:r>
    <w:r>
      <w:rPr>
        <w:b/>
        <w:bCs/>
      </w:rPr>
      <w:instrText xml:space="preserve"> PAGE </w:instrText>
    </w:r>
    <w:r>
      <w:rPr>
        <w:b/>
        <w:bCs/>
        <w:szCs w:val="24"/>
      </w:rPr>
      <w:fldChar w:fldCharType="separate"/>
    </w:r>
    <w:r w:rsidR="00614A48">
      <w:rPr>
        <w:b/>
        <w:bCs/>
        <w:noProof/>
      </w:rPr>
      <w:t>7</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614A48">
      <w:rPr>
        <w:b/>
        <w:bCs/>
        <w:noProof/>
      </w:rPr>
      <w:t>8</w:t>
    </w:r>
    <w:r>
      <w:rPr>
        <w:b/>
        <w:bCs/>
        <w:szCs w:val="24"/>
      </w:rPr>
      <w:fldChar w:fldCharType="end"/>
    </w:r>
    <w:r w:rsidR="003D482B">
      <w:tab/>
    </w:r>
    <w:r w:rsidR="003D482B">
      <w:tab/>
    </w:r>
    <w:r w:rsidR="003D482B" w:rsidRPr="003D482B">
      <w:t xml:space="preserve">Effective: </w:t>
    </w:r>
    <w:r w:rsidR="007A2FD4">
      <w:t xml:space="preserve">   </w:t>
    </w:r>
    <w:r w:rsidR="00614A48">
      <w:fldChar w:fldCharType="begin"/>
    </w:r>
    <w:r w:rsidR="00614A48">
      <w:instrText xml:space="preserve"> STYLEREF  "Effective Date"  \* MERGEFORMAT </w:instrText>
    </w:r>
    <w:r w:rsidR="00614A48">
      <w:fldChar w:fldCharType="separate"/>
    </w:r>
    <w:r w:rsidR="00614A48">
      <w:rPr>
        <w:noProof/>
      </w:rPr>
      <w:t>draft</w:t>
    </w:r>
    <w:r w:rsidR="00614A48">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656C2D" w14:textId="77777777" w:rsidR="00967777" w:rsidRDefault="00967777" w:rsidP="009021B2">
      <w:pPr>
        <w:spacing w:after="0"/>
      </w:pPr>
      <w:r>
        <w:separator/>
      </w:r>
    </w:p>
  </w:footnote>
  <w:footnote w:type="continuationSeparator" w:id="0">
    <w:p w14:paraId="4B64ACFC" w14:textId="77777777" w:rsidR="00967777" w:rsidRDefault="00967777" w:rsidP="009021B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1152" w:type="dxa"/>
      <w:tblLook w:val="01E0" w:firstRow="1" w:lastRow="1" w:firstColumn="1" w:lastColumn="1" w:noHBand="0" w:noVBand="0"/>
    </w:tblPr>
    <w:tblGrid>
      <w:gridCol w:w="8424"/>
      <w:gridCol w:w="1152"/>
    </w:tblGrid>
    <w:tr w:rsidR="00A03CB4" w14:paraId="1638DD02" w14:textId="77777777" w:rsidTr="00A03CB4">
      <w:tc>
        <w:tcPr>
          <w:tcW w:w="0" w:type="auto"/>
          <w:tcBorders>
            <w:top w:val="nil"/>
            <w:left w:val="nil"/>
            <w:bottom w:val="nil"/>
            <w:right w:val="single" w:sz="6" w:space="0" w:color="000000" w:themeColor="text1"/>
          </w:tcBorders>
          <w:hideMark/>
        </w:tcPr>
        <w:p w14:paraId="0A66114D" w14:textId="77777777" w:rsidR="00FB5777" w:rsidRPr="00FB5777" w:rsidRDefault="00FB5777" w:rsidP="00FB5777">
          <w:pPr>
            <w:tabs>
              <w:tab w:val="center" w:pos="4680"/>
              <w:tab w:val="right" w:pos="9360"/>
            </w:tabs>
            <w:spacing w:after="0"/>
            <w:jc w:val="right"/>
          </w:pPr>
          <w:r w:rsidRPr="00FB5777">
            <w:t>Arizona Statewide Information Security</w:t>
          </w:r>
        </w:p>
        <w:p w14:paraId="1638DCFF" w14:textId="0A121EF1" w:rsidR="00A03CB4" w:rsidRPr="0017350D" w:rsidRDefault="00A03CB4">
          <w:pPr>
            <w:pStyle w:val="Header"/>
            <w:jc w:val="right"/>
            <w:rPr>
              <w:b/>
              <w:bCs/>
            </w:rPr>
          </w:pPr>
          <w:r w:rsidRPr="0017350D">
            <w:rPr>
              <w:b/>
              <w:bCs/>
            </w:rPr>
            <w:fldChar w:fldCharType="begin"/>
          </w:r>
          <w:r w:rsidRPr="0017350D">
            <w:rPr>
              <w:b/>
              <w:bCs/>
            </w:rPr>
            <w:instrText xml:space="preserve"> STYLEREF  Title  \* MERGEFORMAT </w:instrText>
          </w:r>
          <w:r w:rsidRPr="0017350D">
            <w:rPr>
              <w:b/>
              <w:bCs/>
            </w:rPr>
            <w:fldChar w:fldCharType="separate"/>
          </w:r>
          <w:r w:rsidR="00614A48">
            <w:rPr>
              <w:b/>
              <w:bCs/>
              <w:noProof/>
            </w:rPr>
            <w:t>(AGENCY) POLICY (8260):  PHYSICAL SECURITY PROTECTIONS</w:t>
          </w:r>
          <w:r w:rsidRPr="0017350D">
            <w:rPr>
              <w:b/>
              <w:bCs/>
            </w:rPr>
            <w:fldChar w:fldCharType="end"/>
          </w:r>
        </w:p>
      </w:tc>
      <w:tc>
        <w:tcPr>
          <w:tcW w:w="1152" w:type="dxa"/>
          <w:tcBorders>
            <w:top w:val="nil"/>
            <w:left w:val="single" w:sz="6" w:space="0" w:color="000000" w:themeColor="text1"/>
            <w:bottom w:val="nil"/>
            <w:right w:val="nil"/>
          </w:tcBorders>
          <w:hideMark/>
        </w:tcPr>
        <w:p w14:paraId="1638DD00" w14:textId="77777777" w:rsidR="00A03CB4" w:rsidRPr="0017350D" w:rsidRDefault="00A03CB4">
          <w:pPr>
            <w:pStyle w:val="Header"/>
          </w:pPr>
          <w:r w:rsidRPr="0017350D">
            <w:t>Rev</w:t>
          </w:r>
        </w:p>
        <w:p w14:paraId="1638DD01" w14:textId="77777777" w:rsidR="00A03CB4" w:rsidRDefault="00A03CB4">
          <w:pPr>
            <w:pStyle w:val="Header"/>
            <w:rPr>
              <w:b/>
              <w:bCs/>
            </w:rPr>
          </w:pPr>
          <w:r w:rsidRPr="0017350D">
            <w:rPr>
              <w:b/>
              <w:bCs/>
            </w:rPr>
            <w:fldChar w:fldCharType="begin"/>
          </w:r>
          <w:r w:rsidRPr="0017350D">
            <w:rPr>
              <w:b/>
              <w:bCs/>
            </w:rPr>
            <w:instrText xml:space="preserve"> STYLEREF  "Revision Number"  \* MERGEFORMAT </w:instrText>
          </w:r>
          <w:r w:rsidRPr="0017350D">
            <w:rPr>
              <w:b/>
              <w:bCs/>
            </w:rPr>
            <w:fldChar w:fldCharType="separate"/>
          </w:r>
          <w:r w:rsidR="00614A48">
            <w:rPr>
              <w:b/>
              <w:bCs/>
              <w:noProof/>
            </w:rPr>
            <w:t>1.0</w:t>
          </w:r>
          <w:r w:rsidRPr="0017350D">
            <w:rPr>
              <w:b/>
              <w:bCs/>
            </w:rPr>
            <w:fldChar w:fldCharType="end"/>
          </w:r>
        </w:p>
      </w:tc>
    </w:tr>
  </w:tbl>
  <w:p w14:paraId="1638DD03" w14:textId="77777777" w:rsidR="00A03CB4" w:rsidRPr="00A03CB4" w:rsidRDefault="00A03CB4" w:rsidP="00A03C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545"/>
      <w:gridCol w:w="4252"/>
      <w:gridCol w:w="2498"/>
    </w:tblGrid>
    <w:tr w:rsidR="00A03CB4" w14:paraId="1638DD0B" w14:textId="77777777" w:rsidTr="00A03CB4">
      <w:trPr>
        <w:trHeight w:val="1608"/>
      </w:trPr>
      <w:tc>
        <w:tcPr>
          <w:tcW w:w="2545" w:type="dxa"/>
          <w:tcBorders>
            <w:top w:val="single" w:sz="4" w:space="0" w:color="auto"/>
            <w:left w:val="single" w:sz="4" w:space="0" w:color="auto"/>
            <w:bottom w:val="single" w:sz="4" w:space="0" w:color="auto"/>
            <w:right w:val="single" w:sz="4" w:space="0" w:color="auto"/>
          </w:tcBorders>
          <w:hideMark/>
        </w:tcPr>
        <w:p w14:paraId="1638DD06" w14:textId="6A59F6D1" w:rsidR="00A03CB4" w:rsidRDefault="004F5A11" w:rsidP="0030369F">
          <w:pPr>
            <w:pStyle w:val="Quote"/>
            <w:rPr>
              <w:i w:val="0"/>
              <w:iCs w:val="0"/>
              <w:smallCaps/>
              <w:sz w:val="28"/>
            </w:rPr>
          </w:pPr>
          <w:r w:rsidRPr="007F2F8D">
            <w:rPr>
              <w:rStyle w:val="BookTitle"/>
              <w:b/>
            </w:rPr>
            <w:t>Arizona</w:t>
          </w:r>
          <w:r w:rsidRPr="007F2F8D">
            <w:rPr>
              <w:rStyle w:val="BookTitle"/>
              <w:b/>
            </w:rPr>
            <w:br/>
            <w:t>Statewide</w:t>
          </w:r>
          <w:r w:rsidRPr="007F2F8D">
            <w:rPr>
              <w:rStyle w:val="BookTitle"/>
              <w:b/>
            </w:rPr>
            <w:br/>
            <w:t>Information Security</w:t>
          </w:r>
        </w:p>
      </w:tc>
      <w:tc>
        <w:tcPr>
          <w:tcW w:w="4252" w:type="dxa"/>
          <w:tcBorders>
            <w:top w:val="single" w:sz="4" w:space="0" w:color="auto"/>
            <w:left w:val="single" w:sz="4" w:space="0" w:color="auto"/>
            <w:bottom w:val="single" w:sz="4" w:space="0" w:color="auto"/>
            <w:right w:val="single" w:sz="4" w:space="0" w:color="auto"/>
          </w:tcBorders>
          <w:vAlign w:val="center"/>
          <w:hideMark/>
        </w:tcPr>
        <w:p w14:paraId="1638DD07" w14:textId="682BF6D0" w:rsidR="00A03CB4" w:rsidRDefault="00C363D2">
          <w:pPr>
            <w:widowControl w:val="0"/>
            <w:spacing w:before="80"/>
            <w:jc w:val="center"/>
            <w:outlineLvl w:val="2"/>
            <w:rPr>
              <w:b/>
              <w:sz w:val="36"/>
            </w:rPr>
          </w:pPr>
          <w:r>
            <w:rPr>
              <w:b/>
              <w:sz w:val="36"/>
            </w:rPr>
            <w:t>(AGENCY)</w:t>
          </w:r>
        </w:p>
        <w:p w14:paraId="1638DD08" w14:textId="77777777" w:rsidR="00A03CB4" w:rsidRDefault="004042BE">
          <w:pPr>
            <w:keepNext/>
            <w:jc w:val="center"/>
            <w:outlineLvl w:val="3"/>
            <w:rPr>
              <w:b/>
              <w:caps/>
              <w:sz w:val="48"/>
              <w:szCs w:val="48"/>
            </w:rPr>
          </w:pPr>
          <w:r>
            <w:rPr>
              <w:b/>
              <w:caps/>
              <w:sz w:val="48"/>
              <w:szCs w:val="48"/>
            </w:rPr>
            <w:t>Policy</w:t>
          </w:r>
        </w:p>
      </w:tc>
      <w:tc>
        <w:tcPr>
          <w:tcW w:w="2498" w:type="dxa"/>
          <w:tcBorders>
            <w:top w:val="single" w:sz="4" w:space="0" w:color="auto"/>
            <w:left w:val="single" w:sz="4" w:space="0" w:color="auto"/>
            <w:bottom w:val="single" w:sz="4" w:space="0" w:color="auto"/>
            <w:right w:val="single" w:sz="4" w:space="0" w:color="auto"/>
          </w:tcBorders>
          <w:hideMark/>
        </w:tcPr>
        <w:p w14:paraId="1638DD09" w14:textId="77777777" w:rsidR="00A03CB4" w:rsidRDefault="00A03CB4">
          <w:pPr>
            <w:keepNext/>
            <w:spacing w:before="80"/>
            <w:jc w:val="center"/>
            <w:outlineLvl w:val="7"/>
            <w:rPr>
              <w:b/>
              <w:noProof/>
            </w:rPr>
          </w:pPr>
          <w:r>
            <w:rPr>
              <w:noProof/>
            </w:rPr>
            <w:drawing>
              <wp:inline distT="0" distB="0" distL="0" distR="0" wp14:anchorId="1638DD0E" wp14:editId="1638DD0F">
                <wp:extent cx="835025" cy="81915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5025" cy="819150"/>
                        </a:xfrm>
                        <a:prstGeom prst="rect">
                          <a:avLst/>
                        </a:prstGeom>
                        <a:noFill/>
                        <a:ln>
                          <a:noFill/>
                        </a:ln>
                      </pic:spPr>
                    </pic:pic>
                  </a:graphicData>
                </a:graphic>
              </wp:inline>
            </w:drawing>
          </w:r>
        </w:p>
        <w:p w14:paraId="1638DD0A" w14:textId="77777777" w:rsidR="00A03CB4" w:rsidRDefault="00A03CB4">
          <w:pPr>
            <w:keepNext/>
            <w:spacing w:before="80"/>
            <w:jc w:val="center"/>
            <w:outlineLvl w:val="7"/>
            <w:rPr>
              <w:b/>
              <w:szCs w:val="24"/>
            </w:rPr>
          </w:pPr>
          <w:r>
            <w:rPr>
              <w:b/>
              <w:noProof/>
              <w:szCs w:val="24"/>
            </w:rPr>
            <w:t>State of Arizona</w:t>
          </w:r>
        </w:p>
      </w:tc>
    </w:tr>
  </w:tbl>
  <w:p w14:paraId="1638DD0C" w14:textId="77777777" w:rsidR="00A03CB4" w:rsidRDefault="00A03C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589A8112"/>
    <w:lvl w:ilvl="0">
      <w:start w:val="1"/>
      <w:numFmt w:val="bullet"/>
      <w:pStyle w:val="ListBullet4"/>
      <w:lvlText w:val=""/>
      <w:lvlJc w:val="left"/>
      <w:pPr>
        <w:tabs>
          <w:tab w:val="num" w:pos="1440"/>
        </w:tabs>
        <w:ind w:left="1440" w:hanging="360"/>
      </w:pPr>
      <w:rPr>
        <w:rFonts w:ascii="Symbol" w:hAnsi="Symbol" w:hint="default"/>
      </w:rPr>
    </w:lvl>
  </w:abstractNum>
  <w:abstractNum w:abstractNumId="1">
    <w:nsid w:val="0D301DC0"/>
    <w:multiLevelType w:val="hybridMultilevel"/>
    <w:tmpl w:val="CC44F410"/>
    <w:lvl w:ilvl="0" w:tplc="99F26220">
      <w:start w:val="1"/>
      <w:numFmt w:val="lowerLetter"/>
      <w:pStyle w:val="ListAlpha"/>
      <w:lvlText w:val="%1."/>
      <w:lvlJc w:val="left"/>
      <w:pPr>
        <w:ind w:left="2448" w:hanging="360"/>
      </w:pPr>
      <w:rPr>
        <w:rFonts w:ascii="Calibri" w:hAnsi="Calibri" w:hint="default"/>
        <w:b/>
        <w:sz w:val="22"/>
      </w:rPr>
    </w:lvl>
    <w:lvl w:ilvl="1" w:tplc="04090019" w:tentative="1">
      <w:start w:val="1"/>
      <w:numFmt w:val="lowerLetter"/>
      <w:lvlText w:val="%2."/>
      <w:lvlJc w:val="left"/>
      <w:pPr>
        <w:ind w:left="3168" w:hanging="360"/>
      </w:pPr>
    </w:lvl>
    <w:lvl w:ilvl="2" w:tplc="0409001B" w:tentative="1">
      <w:start w:val="1"/>
      <w:numFmt w:val="lowerRoman"/>
      <w:lvlText w:val="%3."/>
      <w:lvlJc w:val="right"/>
      <w:pPr>
        <w:ind w:left="3888" w:hanging="180"/>
      </w:pPr>
    </w:lvl>
    <w:lvl w:ilvl="3" w:tplc="0409000F" w:tentative="1">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2">
    <w:nsid w:val="1DB56D96"/>
    <w:multiLevelType w:val="hybridMultilevel"/>
    <w:tmpl w:val="DD7EC8B2"/>
    <w:lvl w:ilvl="0" w:tplc="63065974">
      <w:start w:val="1"/>
      <w:numFmt w:val="bullet"/>
      <w:pStyle w:val="Heading7"/>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312859"/>
    <w:multiLevelType w:val="hybridMultilevel"/>
    <w:tmpl w:val="32FA2DE2"/>
    <w:lvl w:ilvl="0" w:tplc="415A8C5C">
      <w:start w:val="1"/>
      <w:numFmt w:val="bullet"/>
      <w:pStyle w:val="Heading9"/>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nsid w:val="3A034019"/>
    <w:multiLevelType w:val="multilevel"/>
    <w:tmpl w:val="7CA0A2CA"/>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ind w:left="666" w:hanging="576"/>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117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5">
    <w:nsid w:val="3D471511"/>
    <w:multiLevelType w:val="hybridMultilevel"/>
    <w:tmpl w:val="BAD40D7C"/>
    <w:lvl w:ilvl="0" w:tplc="8AEE5958">
      <w:start w:val="1"/>
      <w:numFmt w:val="decimal"/>
      <w:lvlText w:val="%1."/>
      <w:lvlJc w:val="left"/>
      <w:pPr>
        <w:ind w:left="2448" w:hanging="360"/>
      </w:pPr>
      <w:rPr>
        <w:rFonts w:ascii="Calibri" w:hAnsi="Calibri" w:hint="default"/>
        <w:b/>
        <w:i w:val="0"/>
        <w:sz w:val="22"/>
      </w:rPr>
    </w:lvl>
    <w:lvl w:ilvl="1" w:tplc="04090019" w:tentative="1">
      <w:start w:val="1"/>
      <w:numFmt w:val="lowerLetter"/>
      <w:lvlText w:val="%2."/>
      <w:lvlJc w:val="left"/>
      <w:pPr>
        <w:ind w:left="3168" w:hanging="360"/>
      </w:pPr>
    </w:lvl>
    <w:lvl w:ilvl="2" w:tplc="0409001B" w:tentative="1">
      <w:start w:val="1"/>
      <w:numFmt w:val="lowerRoman"/>
      <w:lvlText w:val="%3."/>
      <w:lvlJc w:val="right"/>
      <w:pPr>
        <w:ind w:left="3888" w:hanging="180"/>
      </w:pPr>
    </w:lvl>
    <w:lvl w:ilvl="3" w:tplc="0409000F" w:tentative="1">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num w:numId="1">
    <w:abstractNumId w:val="2"/>
  </w:num>
  <w:num w:numId="2">
    <w:abstractNumId w:val="3"/>
  </w:num>
  <w:num w:numId="3">
    <w:abstractNumId w:val="4"/>
  </w:num>
  <w:num w:numId="4">
    <w:abstractNumId w:val="0"/>
  </w:num>
  <w:num w:numId="5">
    <w:abstractNumId w:val="1"/>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1"/>
    <w:lvlOverride w:ilvl="0">
      <w:startOverride w:val="1"/>
    </w:lvlOverride>
  </w:num>
  <w:num w:numId="15">
    <w:abstractNumId w:val="1"/>
    <w:lvlOverride w:ilvl="0">
      <w:startOverride w:val="1"/>
    </w:lvlOverride>
  </w:num>
  <w:num w:numId="16">
    <w:abstractNumId w:val="1"/>
    <w:lvlOverride w:ilvl="0">
      <w:startOverride w:val="1"/>
    </w:lvlOverride>
  </w:num>
  <w:num w:numId="17">
    <w:abstractNumId w:val="1"/>
    <w:lvlOverride w:ilvl="0">
      <w:startOverride w:val="1"/>
    </w:lvlOverride>
  </w:num>
  <w:num w:numId="18">
    <w:abstractNumId w:val="1"/>
    <w:lvlOverride w:ilvl="0">
      <w:startOverride w:val="1"/>
    </w:lvlOverride>
  </w:num>
  <w:num w:numId="19">
    <w:abstractNumId w:val="1"/>
    <w:lvlOverride w:ilvl="0">
      <w:startOverride w:val="1"/>
    </w:lvlOverride>
  </w:num>
  <w:num w:numId="20">
    <w:abstractNumId w:val="1"/>
    <w:lvlOverride w:ilvl="0">
      <w:startOverride w:val="1"/>
    </w:lvlOverride>
  </w:num>
  <w:num w:numId="21">
    <w:abstractNumId w:val="1"/>
    <w:lvlOverride w:ilvl="0">
      <w:startOverride w:val="1"/>
    </w:lvlOverride>
  </w:num>
  <w:num w:numId="22">
    <w:abstractNumId w:val="1"/>
    <w:lvlOverride w:ilvl="0">
      <w:startOverride w:val="1"/>
    </w:lvlOverride>
  </w:num>
  <w:num w:numId="23">
    <w:abstractNumId w:val="1"/>
    <w:lvlOverride w:ilvl="0">
      <w:startOverride w:val="1"/>
    </w:lvlOverride>
  </w:num>
  <w:num w:numId="24">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linkStyles/>
  <w:defaultTabStop w:val="720"/>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633"/>
    <w:rsid w:val="00000EEB"/>
    <w:rsid w:val="00015C30"/>
    <w:rsid w:val="000163A9"/>
    <w:rsid w:val="00016F2F"/>
    <w:rsid w:val="000209A0"/>
    <w:rsid w:val="00023DAB"/>
    <w:rsid w:val="000270CD"/>
    <w:rsid w:val="000304E9"/>
    <w:rsid w:val="00032F25"/>
    <w:rsid w:val="00034142"/>
    <w:rsid w:val="00036040"/>
    <w:rsid w:val="000460D8"/>
    <w:rsid w:val="00047611"/>
    <w:rsid w:val="00050DB1"/>
    <w:rsid w:val="00055FD5"/>
    <w:rsid w:val="000718D7"/>
    <w:rsid w:val="000729D9"/>
    <w:rsid w:val="0008218F"/>
    <w:rsid w:val="00083CA0"/>
    <w:rsid w:val="00085ED3"/>
    <w:rsid w:val="00086E44"/>
    <w:rsid w:val="00097460"/>
    <w:rsid w:val="000A099A"/>
    <w:rsid w:val="000B135A"/>
    <w:rsid w:val="000B28D6"/>
    <w:rsid w:val="000B2CCC"/>
    <w:rsid w:val="000B308C"/>
    <w:rsid w:val="000B6EBF"/>
    <w:rsid w:val="000B7DD8"/>
    <w:rsid w:val="000C1B37"/>
    <w:rsid w:val="000C24EF"/>
    <w:rsid w:val="000C3641"/>
    <w:rsid w:val="000D33A1"/>
    <w:rsid w:val="000D363E"/>
    <w:rsid w:val="000D52F4"/>
    <w:rsid w:val="000D5341"/>
    <w:rsid w:val="000E2C7A"/>
    <w:rsid w:val="000E3696"/>
    <w:rsid w:val="000E67DB"/>
    <w:rsid w:val="000E72C7"/>
    <w:rsid w:val="000F0425"/>
    <w:rsid w:val="000F08C3"/>
    <w:rsid w:val="000F69B1"/>
    <w:rsid w:val="00102A4E"/>
    <w:rsid w:val="00105A1C"/>
    <w:rsid w:val="00112E08"/>
    <w:rsid w:val="00115382"/>
    <w:rsid w:val="00116DF5"/>
    <w:rsid w:val="00120C23"/>
    <w:rsid w:val="00121205"/>
    <w:rsid w:val="0012488D"/>
    <w:rsid w:val="001279A5"/>
    <w:rsid w:val="00131577"/>
    <w:rsid w:val="00133961"/>
    <w:rsid w:val="00144274"/>
    <w:rsid w:val="0014460D"/>
    <w:rsid w:val="00152D1F"/>
    <w:rsid w:val="00153597"/>
    <w:rsid w:val="001610E2"/>
    <w:rsid w:val="00162C2E"/>
    <w:rsid w:val="001659D3"/>
    <w:rsid w:val="00170AAE"/>
    <w:rsid w:val="0017350D"/>
    <w:rsid w:val="001739DD"/>
    <w:rsid w:val="00173D87"/>
    <w:rsid w:val="00174177"/>
    <w:rsid w:val="001762BF"/>
    <w:rsid w:val="00182604"/>
    <w:rsid w:val="0018785D"/>
    <w:rsid w:val="00196EBC"/>
    <w:rsid w:val="0019728B"/>
    <w:rsid w:val="001A0050"/>
    <w:rsid w:val="001A66DF"/>
    <w:rsid w:val="001B26CD"/>
    <w:rsid w:val="001B3D42"/>
    <w:rsid w:val="001B57BD"/>
    <w:rsid w:val="001C052D"/>
    <w:rsid w:val="001C3356"/>
    <w:rsid w:val="001C35FB"/>
    <w:rsid w:val="001C4F06"/>
    <w:rsid w:val="001C56D9"/>
    <w:rsid w:val="001C6BB1"/>
    <w:rsid w:val="001D292E"/>
    <w:rsid w:val="001D2F77"/>
    <w:rsid w:val="001D596B"/>
    <w:rsid w:val="001D78C5"/>
    <w:rsid w:val="001E6A34"/>
    <w:rsid w:val="001E78F5"/>
    <w:rsid w:val="001F0DFF"/>
    <w:rsid w:val="001F21A5"/>
    <w:rsid w:val="001F5415"/>
    <w:rsid w:val="0020178C"/>
    <w:rsid w:val="00201CF5"/>
    <w:rsid w:val="00201F92"/>
    <w:rsid w:val="0020386A"/>
    <w:rsid w:val="00217BBF"/>
    <w:rsid w:val="00217E5B"/>
    <w:rsid w:val="0022009E"/>
    <w:rsid w:val="00230751"/>
    <w:rsid w:val="002327FA"/>
    <w:rsid w:val="00232C19"/>
    <w:rsid w:val="00234CAF"/>
    <w:rsid w:val="0023541C"/>
    <w:rsid w:val="00235779"/>
    <w:rsid w:val="0023672D"/>
    <w:rsid w:val="00246FF3"/>
    <w:rsid w:val="002470FE"/>
    <w:rsid w:val="0025364B"/>
    <w:rsid w:val="00261EF9"/>
    <w:rsid w:val="00265078"/>
    <w:rsid w:val="00266A58"/>
    <w:rsid w:val="002742E9"/>
    <w:rsid w:val="00274C1F"/>
    <w:rsid w:val="00280D77"/>
    <w:rsid w:val="00281F53"/>
    <w:rsid w:val="002825AB"/>
    <w:rsid w:val="002832D9"/>
    <w:rsid w:val="002832F4"/>
    <w:rsid w:val="00286FF9"/>
    <w:rsid w:val="002875AB"/>
    <w:rsid w:val="002A2675"/>
    <w:rsid w:val="002A3214"/>
    <w:rsid w:val="002A3BF8"/>
    <w:rsid w:val="002A4DBA"/>
    <w:rsid w:val="002A768D"/>
    <w:rsid w:val="002D5FCC"/>
    <w:rsid w:val="002E4F68"/>
    <w:rsid w:val="002E625F"/>
    <w:rsid w:val="002F20DC"/>
    <w:rsid w:val="00300731"/>
    <w:rsid w:val="0030369F"/>
    <w:rsid w:val="00307703"/>
    <w:rsid w:val="00310EEF"/>
    <w:rsid w:val="00311750"/>
    <w:rsid w:val="003134FA"/>
    <w:rsid w:val="0031690C"/>
    <w:rsid w:val="00316A7B"/>
    <w:rsid w:val="00316AE7"/>
    <w:rsid w:val="00320343"/>
    <w:rsid w:val="003235D2"/>
    <w:rsid w:val="0032560B"/>
    <w:rsid w:val="0032647F"/>
    <w:rsid w:val="00330AB3"/>
    <w:rsid w:val="00330BEF"/>
    <w:rsid w:val="003327B3"/>
    <w:rsid w:val="0034114F"/>
    <w:rsid w:val="003459A8"/>
    <w:rsid w:val="00347054"/>
    <w:rsid w:val="0035395A"/>
    <w:rsid w:val="0036564C"/>
    <w:rsid w:val="00372792"/>
    <w:rsid w:val="00385512"/>
    <w:rsid w:val="00392841"/>
    <w:rsid w:val="00392FA7"/>
    <w:rsid w:val="0039417C"/>
    <w:rsid w:val="00394502"/>
    <w:rsid w:val="003A218C"/>
    <w:rsid w:val="003A4134"/>
    <w:rsid w:val="003A5E64"/>
    <w:rsid w:val="003B10B7"/>
    <w:rsid w:val="003B14CF"/>
    <w:rsid w:val="003B3A75"/>
    <w:rsid w:val="003C1A05"/>
    <w:rsid w:val="003C3662"/>
    <w:rsid w:val="003D1C8B"/>
    <w:rsid w:val="003D1D10"/>
    <w:rsid w:val="003D29DB"/>
    <w:rsid w:val="003D482B"/>
    <w:rsid w:val="003D545E"/>
    <w:rsid w:val="003D79C4"/>
    <w:rsid w:val="003E30DC"/>
    <w:rsid w:val="003E7660"/>
    <w:rsid w:val="003F4084"/>
    <w:rsid w:val="003F436C"/>
    <w:rsid w:val="003F75ED"/>
    <w:rsid w:val="004042BE"/>
    <w:rsid w:val="00415FB4"/>
    <w:rsid w:val="00423A7B"/>
    <w:rsid w:val="00426751"/>
    <w:rsid w:val="00426E51"/>
    <w:rsid w:val="00433E4B"/>
    <w:rsid w:val="004346B4"/>
    <w:rsid w:val="0043481C"/>
    <w:rsid w:val="0043756E"/>
    <w:rsid w:val="00440DE1"/>
    <w:rsid w:val="00441F85"/>
    <w:rsid w:val="00445E55"/>
    <w:rsid w:val="00445E83"/>
    <w:rsid w:val="00447B5D"/>
    <w:rsid w:val="0045154F"/>
    <w:rsid w:val="00456BAD"/>
    <w:rsid w:val="00456C32"/>
    <w:rsid w:val="00460198"/>
    <w:rsid w:val="0046109E"/>
    <w:rsid w:val="004711DA"/>
    <w:rsid w:val="00475D3C"/>
    <w:rsid w:val="004773C7"/>
    <w:rsid w:val="00477A27"/>
    <w:rsid w:val="00495006"/>
    <w:rsid w:val="004954AE"/>
    <w:rsid w:val="004A1B99"/>
    <w:rsid w:val="004A68C4"/>
    <w:rsid w:val="004B1B9D"/>
    <w:rsid w:val="004B63C5"/>
    <w:rsid w:val="004B77D3"/>
    <w:rsid w:val="004C633F"/>
    <w:rsid w:val="004F0453"/>
    <w:rsid w:val="004F0761"/>
    <w:rsid w:val="004F493F"/>
    <w:rsid w:val="004F5A11"/>
    <w:rsid w:val="004F7990"/>
    <w:rsid w:val="00502C8C"/>
    <w:rsid w:val="00504F10"/>
    <w:rsid w:val="00510B9B"/>
    <w:rsid w:val="00511C63"/>
    <w:rsid w:val="005143D1"/>
    <w:rsid w:val="00526A7E"/>
    <w:rsid w:val="00536F57"/>
    <w:rsid w:val="00542633"/>
    <w:rsid w:val="005449D3"/>
    <w:rsid w:val="00546CF4"/>
    <w:rsid w:val="00547C8D"/>
    <w:rsid w:val="00550EE3"/>
    <w:rsid w:val="00551DBB"/>
    <w:rsid w:val="00564C3F"/>
    <w:rsid w:val="00574BEE"/>
    <w:rsid w:val="0057726A"/>
    <w:rsid w:val="00582D36"/>
    <w:rsid w:val="00587D7F"/>
    <w:rsid w:val="0059293F"/>
    <w:rsid w:val="00593FD7"/>
    <w:rsid w:val="00594B6D"/>
    <w:rsid w:val="00595EC6"/>
    <w:rsid w:val="005A0A77"/>
    <w:rsid w:val="005A1E9D"/>
    <w:rsid w:val="005C23D7"/>
    <w:rsid w:val="005C2560"/>
    <w:rsid w:val="005C6D6E"/>
    <w:rsid w:val="005C79C2"/>
    <w:rsid w:val="005C7B82"/>
    <w:rsid w:val="005D11CD"/>
    <w:rsid w:val="005D5E74"/>
    <w:rsid w:val="005D67C6"/>
    <w:rsid w:val="005E155F"/>
    <w:rsid w:val="005E6BA7"/>
    <w:rsid w:val="005F0602"/>
    <w:rsid w:val="005F2961"/>
    <w:rsid w:val="005F3132"/>
    <w:rsid w:val="00604DDD"/>
    <w:rsid w:val="006065D0"/>
    <w:rsid w:val="00607EFD"/>
    <w:rsid w:val="00610EFE"/>
    <w:rsid w:val="00614A48"/>
    <w:rsid w:val="006161D0"/>
    <w:rsid w:val="00623123"/>
    <w:rsid w:val="00623897"/>
    <w:rsid w:val="00624AA7"/>
    <w:rsid w:val="00627566"/>
    <w:rsid w:val="00633747"/>
    <w:rsid w:val="00636750"/>
    <w:rsid w:val="0064083B"/>
    <w:rsid w:val="00640F6B"/>
    <w:rsid w:val="00643869"/>
    <w:rsid w:val="006438EA"/>
    <w:rsid w:val="00652913"/>
    <w:rsid w:val="006533B7"/>
    <w:rsid w:val="006538C0"/>
    <w:rsid w:val="00654B9B"/>
    <w:rsid w:val="00657A72"/>
    <w:rsid w:val="00670B41"/>
    <w:rsid w:val="00671A29"/>
    <w:rsid w:val="0067598F"/>
    <w:rsid w:val="00676D6C"/>
    <w:rsid w:val="00676FD7"/>
    <w:rsid w:val="0069074D"/>
    <w:rsid w:val="00695827"/>
    <w:rsid w:val="006970B3"/>
    <w:rsid w:val="006A4195"/>
    <w:rsid w:val="006B1197"/>
    <w:rsid w:val="006B37FB"/>
    <w:rsid w:val="006B5EC8"/>
    <w:rsid w:val="006B6427"/>
    <w:rsid w:val="006C320C"/>
    <w:rsid w:val="006C5B90"/>
    <w:rsid w:val="006D7269"/>
    <w:rsid w:val="006D79E4"/>
    <w:rsid w:val="006E3754"/>
    <w:rsid w:val="006E5093"/>
    <w:rsid w:val="006E5289"/>
    <w:rsid w:val="006F00C2"/>
    <w:rsid w:val="007126A8"/>
    <w:rsid w:val="0071522A"/>
    <w:rsid w:val="007166AA"/>
    <w:rsid w:val="0072617E"/>
    <w:rsid w:val="00727868"/>
    <w:rsid w:val="00731D1E"/>
    <w:rsid w:val="007325F1"/>
    <w:rsid w:val="007341B6"/>
    <w:rsid w:val="00734969"/>
    <w:rsid w:val="00743902"/>
    <w:rsid w:val="00746DC4"/>
    <w:rsid w:val="00751A36"/>
    <w:rsid w:val="0075243B"/>
    <w:rsid w:val="00752EF4"/>
    <w:rsid w:val="00760E62"/>
    <w:rsid w:val="00761E35"/>
    <w:rsid w:val="00764355"/>
    <w:rsid w:val="0076784E"/>
    <w:rsid w:val="00772755"/>
    <w:rsid w:val="00773D03"/>
    <w:rsid w:val="00777D07"/>
    <w:rsid w:val="00780FE9"/>
    <w:rsid w:val="007811D3"/>
    <w:rsid w:val="00781D89"/>
    <w:rsid w:val="00786648"/>
    <w:rsid w:val="00786E53"/>
    <w:rsid w:val="007971F7"/>
    <w:rsid w:val="00797719"/>
    <w:rsid w:val="007A210B"/>
    <w:rsid w:val="007A2828"/>
    <w:rsid w:val="007A2FD4"/>
    <w:rsid w:val="007C08D4"/>
    <w:rsid w:val="007C3599"/>
    <w:rsid w:val="007D7F09"/>
    <w:rsid w:val="007E086B"/>
    <w:rsid w:val="007E09F9"/>
    <w:rsid w:val="007E373E"/>
    <w:rsid w:val="007E4581"/>
    <w:rsid w:val="007F268A"/>
    <w:rsid w:val="007F4240"/>
    <w:rsid w:val="007F69D9"/>
    <w:rsid w:val="00800218"/>
    <w:rsid w:val="00803CE8"/>
    <w:rsid w:val="0081365B"/>
    <w:rsid w:val="008155BE"/>
    <w:rsid w:val="00820F79"/>
    <w:rsid w:val="00831A52"/>
    <w:rsid w:val="00832981"/>
    <w:rsid w:val="008333C9"/>
    <w:rsid w:val="008417BF"/>
    <w:rsid w:val="00843BEF"/>
    <w:rsid w:val="00845561"/>
    <w:rsid w:val="00847A12"/>
    <w:rsid w:val="0085066D"/>
    <w:rsid w:val="00850CAD"/>
    <w:rsid w:val="0085196B"/>
    <w:rsid w:val="00854754"/>
    <w:rsid w:val="008602E8"/>
    <w:rsid w:val="0086492E"/>
    <w:rsid w:val="008703A0"/>
    <w:rsid w:val="00872CC4"/>
    <w:rsid w:val="00873901"/>
    <w:rsid w:val="008775B4"/>
    <w:rsid w:val="00880756"/>
    <w:rsid w:val="00881043"/>
    <w:rsid w:val="0088514D"/>
    <w:rsid w:val="00886DBF"/>
    <w:rsid w:val="0089662A"/>
    <w:rsid w:val="008A4644"/>
    <w:rsid w:val="008B0AFE"/>
    <w:rsid w:val="008B2021"/>
    <w:rsid w:val="008B4A00"/>
    <w:rsid w:val="008B586A"/>
    <w:rsid w:val="008C19C6"/>
    <w:rsid w:val="008C5E0E"/>
    <w:rsid w:val="008D0A6A"/>
    <w:rsid w:val="008D25D8"/>
    <w:rsid w:val="008D2E86"/>
    <w:rsid w:val="008D6829"/>
    <w:rsid w:val="008F310D"/>
    <w:rsid w:val="0090044A"/>
    <w:rsid w:val="00902198"/>
    <w:rsid w:val="009021B2"/>
    <w:rsid w:val="00903E8F"/>
    <w:rsid w:val="009075C5"/>
    <w:rsid w:val="009111FB"/>
    <w:rsid w:val="00922F60"/>
    <w:rsid w:val="009308D4"/>
    <w:rsid w:val="00932BCE"/>
    <w:rsid w:val="009435F7"/>
    <w:rsid w:val="00947195"/>
    <w:rsid w:val="0095112E"/>
    <w:rsid w:val="00954D6B"/>
    <w:rsid w:val="00957E00"/>
    <w:rsid w:val="00962D97"/>
    <w:rsid w:val="0096309E"/>
    <w:rsid w:val="00965837"/>
    <w:rsid w:val="00965CF5"/>
    <w:rsid w:val="00967777"/>
    <w:rsid w:val="00970736"/>
    <w:rsid w:val="0097434E"/>
    <w:rsid w:val="009757D2"/>
    <w:rsid w:val="009854BD"/>
    <w:rsid w:val="00985DAC"/>
    <w:rsid w:val="00987C10"/>
    <w:rsid w:val="00991CE2"/>
    <w:rsid w:val="00995A7C"/>
    <w:rsid w:val="009A39D9"/>
    <w:rsid w:val="009A79CD"/>
    <w:rsid w:val="009B299D"/>
    <w:rsid w:val="009C1218"/>
    <w:rsid w:val="009C73D4"/>
    <w:rsid w:val="009D014C"/>
    <w:rsid w:val="009D0C54"/>
    <w:rsid w:val="009E3376"/>
    <w:rsid w:val="009E3930"/>
    <w:rsid w:val="00A0224E"/>
    <w:rsid w:val="00A029F3"/>
    <w:rsid w:val="00A03558"/>
    <w:rsid w:val="00A03C79"/>
    <w:rsid w:val="00A03CB4"/>
    <w:rsid w:val="00A14DE2"/>
    <w:rsid w:val="00A240F8"/>
    <w:rsid w:val="00A30BE1"/>
    <w:rsid w:val="00A30FAC"/>
    <w:rsid w:val="00A31B79"/>
    <w:rsid w:val="00A34C72"/>
    <w:rsid w:val="00A41EDA"/>
    <w:rsid w:val="00A52839"/>
    <w:rsid w:val="00A557B0"/>
    <w:rsid w:val="00A561CC"/>
    <w:rsid w:val="00A725F5"/>
    <w:rsid w:val="00A746F8"/>
    <w:rsid w:val="00A75180"/>
    <w:rsid w:val="00A81949"/>
    <w:rsid w:val="00A81DD4"/>
    <w:rsid w:val="00A8315F"/>
    <w:rsid w:val="00A85D02"/>
    <w:rsid w:val="00A86934"/>
    <w:rsid w:val="00A9392C"/>
    <w:rsid w:val="00A94DD8"/>
    <w:rsid w:val="00A955D0"/>
    <w:rsid w:val="00AA600C"/>
    <w:rsid w:val="00AA753B"/>
    <w:rsid w:val="00AA7902"/>
    <w:rsid w:val="00AB21A7"/>
    <w:rsid w:val="00AB4BE5"/>
    <w:rsid w:val="00AC5BB5"/>
    <w:rsid w:val="00AC7075"/>
    <w:rsid w:val="00AD333E"/>
    <w:rsid w:val="00AE5216"/>
    <w:rsid w:val="00AF518F"/>
    <w:rsid w:val="00AF5A48"/>
    <w:rsid w:val="00B00818"/>
    <w:rsid w:val="00B03949"/>
    <w:rsid w:val="00B11611"/>
    <w:rsid w:val="00B233E8"/>
    <w:rsid w:val="00B26365"/>
    <w:rsid w:val="00B3302F"/>
    <w:rsid w:val="00B35E5B"/>
    <w:rsid w:val="00B4061C"/>
    <w:rsid w:val="00B430E3"/>
    <w:rsid w:val="00B60016"/>
    <w:rsid w:val="00B65485"/>
    <w:rsid w:val="00B666B9"/>
    <w:rsid w:val="00B7764C"/>
    <w:rsid w:val="00B818C6"/>
    <w:rsid w:val="00B84EFC"/>
    <w:rsid w:val="00B924D3"/>
    <w:rsid w:val="00B979C6"/>
    <w:rsid w:val="00BA1CCC"/>
    <w:rsid w:val="00BA2768"/>
    <w:rsid w:val="00BA27CE"/>
    <w:rsid w:val="00BA2C2F"/>
    <w:rsid w:val="00BA5C2A"/>
    <w:rsid w:val="00BB01C1"/>
    <w:rsid w:val="00BC0BC8"/>
    <w:rsid w:val="00BC1910"/>
    <w:rsid w:val="00BC3921"/>
    <w:rsid w:val="00BC791B"/>
    <w:rsid w:val="00BE3EC5"/>
    <w:rsid w:val="00BE64E0"/>
    <w:rsid w:val="00BE707D"/>
    <w:rsid w:val="00BE7A3A"/>
    <w:rsid w:val="00BF18CD"/>
    <w:rsid w:val="00BF2B77"/>
    <w:rsid w:val="00C03834"/>
    <w:rsid w:val="00C03A57"/>
    <w:rsid w:val="00C03C82"/>
    <w:rsid w:val="00C23B61"/>
    <w:rsid w:val="00C363D2"/>
    <w:rsid w:val="00C41137"/>
    <w:rsid w:val="00C4589C"/>
    <w:rsid w:val="00C51FAF"/>
    <w:rsid w:val="00C52D70"/>
    <w:rsid w:val="00C52D88"/>
    <w:rsid w:val="00C53364"/>
    <w:rsid w:val="00C65E89"/>
    <w:rsid w:val="00C717F6"/>
    <w:rsid w:val="00C71B29"/>
    <w:rsid w:val="00C76E6B"/>
    <w:rsid w:val="00C820F7"/>
    <w:rsid w:val="00C8388A"/>
    <w:rsid w:val="00C93260"/>
    <w:rsid w:val="00C942AE"/>
    <w:rsid w:val="00CA0CFA"/>
    <w:rsid w:val="00CA22EB"/>
    <w:rsid w:val="00CA31A0"/>
    <w:rsid w:val="00CB15AC"/>
    <w:rsid w:val="00CB3099"/>
    <w:rsid w:val="00CC1620"/>
    <w:rsid w:val="00CC7D21"/>
    <w:rsid w:val="00CD3952"/>
    <w:rsid w:val="00CD39EA"/>
    <w:rsid w:val="00CD513B"/>
    <w:rsid w:val="00CD6A7F"/>
    <w:rsid w:val="00CE01A6"/>
    <w:rsid w:val="00CE03EA"/>
    <w:rsid w:val="00CE0645"/>
    <w:rsid w:val="00CE40D5"/>
    <w:rsid w:val="00CF106A"/>
    <w:rsid w:val="00CF52AD"/>
    <w:rsid w:val="00CF544F"/>
    <w:rsid w:val="00CF5B1C"/>
    <w:rsid w:val="00D02AFF"/>
    <w:rsid w:val="00D0352E"/>
    <w:rsid w:val="00D037D3"/>
    <w:rsid w:val="00D07B6D"/>
    <w:rsid w:val="00D11C4F"/>
    <w:rsid w:val="00D12AAF"/>
    <w:rsid w:val="00D14706"/>
    <w:rsid w:val="00D1780C"/>
    <w:rsid w:val="00D214B1"/>
    <w:rsid w:val="00D23137"/>
    <w:rsid w:val="00D27211"/>
    <w:rsid w:val="00D27B90"/>
    <w:rsid w:val="00D34D5E"/>
    <w:rsid w:val="00D34FB7"/>
    <w:rsid w:val="00D54796"/>
    <w:rsid w:val="00D54F0C"/>
    <w:rsid w:val="00D629E8"/>
    <w:rsid w:val="00D63E66"/>
    <w:rsid w:val="00D6523A"/>
    <w:rsid w:val="00D65F49"/>
    <w:rsid w:val="00D71D15"/>
    <w:rsid w:val="00D7240C"/>
    <w:rsid w:val="00D72B23"/>
    <w:rsid w:val="00D745AF"/>
    <w:rsid w:val="00D74B8C"/>
    <w:rsid w:val="00D805CA"/>
    <w:rsid w:val="00D811C8"/>
    <w:rsid w:val="00D8259B"/>
    <w:rsid w:val="00D84294"/>
    <w:rsid w:val="00D87FD7"/>
    <w:rsid w:val="00D93034"/>
    <w:rsid w:val="00D942EE"/>
    <w:rsid w:val="00D95321"/>
    <w:rsid w:val="00D97165"/>
    <w:rsid w:val="00DA068D"/>
    <w:rsid w:val="00DB3483"/>
    <w:rsid w:val="00DB4CE1"/>
    <w:rsid w:val="00DC658E"/>
    <w:rsid w:val="00DC6A76"/>
    <w:rsid w:val="00DD28E5"/>
    <w:rsid w:val="00DD3D1C"/>
    <w:rsid w:val="00DE7037"/>
    <w:rsid w:val="00DF31E0"/>
    <w:rsid w:val="00DF65B0"/>
    <w:rsid w:val="00E00C76"/>
    <w:rsid w:val="00E020BE"/>
    <w:rsid w:val="00E0780D"/>
    <w:rsid w:val="00E13FAA"/>
    <w:rsid w:val="00E15959"/>
    <w:rsid w:val="00E2687D"/>
    <w:rsid w:val="00E272FE"/>
    <w:rsid w:val="00E33F65"/>
    <w:rsid w:val="00E41E10"/>
    <w:rsid w:val="00E4293D"/>
    <w:rsid w:val="00E57EAB"/>
    <w:rsid w:val="00E632D7"/>
    <w:rsid w:val="00E64279"/>
    <w:rsid w:val="00E6430C"/>
    <w:rsid w:val="00E64843"/>
    <w:rsid w:val="00E65354"/>
    <w:rsid w:val="00E66F64"/>
    <w:rsid w:val="00E67AA9"/>
    <w:rsid w:val="00E73B0C"/>
    <w:rsid w:val="00E74D6F"/>
    <w:rsid w:val="00E76138"/>
    <w:rsid w:val="00E91198"/>
    <w:rsid w:val="00E930E0"/>
    <w:rsid w:val="00E97E25"/>
    <w:rsid w:val="00EB3578"/>
    <w:rsid w:val="00EC2CBF"/>
    <w:rsid w:val="00EC4955"/>
    <w:rsid w:val="00ED312E"/>
    <w:rsid w:val="00ED6415"/>
    <w:rsid w:val="00ED7971"/>
    <w:rsid w:val="00EE0BEF"/>
    <w:rsid w:val="00EE3783"/>
    <w:rsid w:val="00EE62C1"/>
    <w:rsid w:val="00EF1FA8"/>
    <w:rsid w:val="00EF56B3"/>
    <w:rsid w:val="00EF69EF"/>
    <w:rsid w:val="00F01242"/>
    <w:rsid w:val="00F01CDA"/>
    <w:rsid w:val="00F14B88"/>
    <w:rsid w:val="00F21300"/>
    <w:rsid w:val="00F21E7C"/>
    <w:rsid w:val="00F26ACF"/>
    <w:rsid w:val="00F355B3"/>
    <w:rsid w:val="00F43640"/>
    <w:rsid w:val="00F55CCA"/>
    <w:rsid w:val="00F61D55"/>
    <w:rsid w:val="00F63DF2"/>
    <w:rsid w:val="00F6743D"/>
    <w:rsid w:val="00F716A7"/>
    <w:rsid w:val="00F71B1C"/>
    <w:rsid w:val="00F734CB"/>
    <w:rsid w:val="00F76D75"/>
    <w:rsid w:val="00F80F3F"/>
    <w:rsid w:val="00F839ED"/>
    <w:rsid w:val="00F86486"/>
    <w:rsid w:val="00F87FBF"/>
    <w:rsid w:val="00F9775A"/>
    <w:rsid w:val="00F97A93"/>
    <w:rsid w:val="00FA0C20"/>
    <w:rsid w:val="00FA1C6F"/>
    <w:rsid w:val="00FA7211"/>
    <w:rsid w:val="00FB5777"/>
    <w:rsid w:val="00FC2AB4"/>
    <w:rsid w:val="00FC35FA"/>
    <w:rsid w:val="00FC3F3E"/>
    <w:rsid w:val="00FC7910"/>
    <w:rsid w:val="00FD1E20"/>
    <w:rsid w:val="00FE16AC"/>
    <w:rsid w:val="00FE2E17"/>
    <w:rsid w:val="00FF102D"/>
    <w:rsid w:val="00FF1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1638D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A48"/>
    <w:pPr>
      <w:spacing w:after="200" w:line="276" w:lineRule="auto"/>
    </w:pPr>
    <w:rPr>
      <w:rFonts w:asciiTheme="minorHAnsi" w:eastAsiaTheme="minorHAnsi" w:hAnsiTheme="minorHAnsi" w:cstheme="minorBidi"/>
      <w:sz w:val="22"/>
      <w:szCs w:val="22"/>
    </w:rPr>
  </w:style>
  <w:style w:type="paragraph" w:styleId="Heading1">
    <w:name w:val="heading 1"/>
    <w:next w:val="Normal"/>
    <w:link w:val="Heading1Char"/>
    <w:uiPriority w:val="9"/>
    <w:qFormat/>
    <w:rsid w:val="00BC1910"/>
    <w:pPr>
      <w:numPr>
        <w:numId w:val="7"/>
      </w:numPr>
      <w:pBdr>
        <w:bottom w:val="single" w:sz="4" w:space="1" w:color="auto"/>
      </w:pBdr>
      <w:spacing w:before="360" w:after="120" w:line="276" w:lineRule="auto"/>
      <w:contextualSpacing/>
      <w:outlineLvl w:val="0"/>
    </w:pPr>
    <w:rPr>
      <w:rFonts w:asciiTheme="minorHAnsi" w:hAnsiTheme="minorHAnsi"/>
      <w:b/>
      <w:bCs/>
      <w:caps/>
      <w:sz w:val="24"/>
      <w:szCs w:val="28"/>
    </w:rPr>
  </w:style>
  <w:style w:type="paragraph" w:styleId="Heading2">
    <w:name w:val="heading 2"/>
    <w:basedOn w:val="Normal"/>
    <w:next w:val="ListParagraph"/>
    <w:link w:val="Heading2Char"/>
    <w:uiPriority w:val="9"/>
    <w:unhideWhenUsed/>
    <w:qFormat/>
    <w:rsid w:val="00BC1910"/>
    <w:pPr>
      <w:numPr>
        <w:ilvl w:val="1"/>
        <w:numId w:val="7"/>
      </w:numPr>
      <w:spacing w:before="200"/>
      <w:ind w:left="720"/>
      <w:outlineLvl w:val="1"/>
    </w:pPr>
    <w:rPr>
      <w:bCs/>
      <w:szCs w:val="26"/>
    </w:rPr>
  </w:style>
  <w:style w:type="paragraph" w:styleId="Heading3">
    <w:name w:val="heading 3"/>
    <w:basedOn w:val="Normal"/>
    <w:next w:val="Normal"/>
    <w:link w:val="Heading3Char"/>
    <w:uiPriority w:val="9"/>
    <w:unhideWhenUsed/>
    <w:qFormat/>
    <w:rsid w:val="00BC1910"/>
    <w:pPr>
      <w:numPr>
        <w:ilvl w:val="2"/>
        <w:numId w:val="7"/>
      </w:numPr>
      <w:spacing w:before="200"/>
      <w:ind w:left="1440"/>
      <w:outlineLvl w:val="2"/>
    </w:pPr>
    <w:rPr>
      <w:bCs/>
    </w:rPr>
  </w:style>
  <w:style w:type="paragraph" w:styleId="Heading4">
    <w:name w:val="heading 4"/>
    <w:basedOn w:val="ListBullet4"/>
    <w:next w:val="ListAlpha"/>
    <w:link w:val="Heading4Char"/>
    <w:autoRedefine/>
    <w:uiPriority w:val="9"/>
    <w:unhideWhenUsed/>
    <w:qFormat/>
    <w:rsid w:val="00BC1910"/>
    <w:pPr>
      <w:spacing w:before="200" w:after="0"/>
      <w:ind w:left="2880"/>
      <w:outlineLvl w:val="3"/>
    </w:pPr>
    <w:rPr>
      <w:bCs/>
      <w:iCs/>
    </w:rPr>
  </w:style>
  <w:style w:type="paragraph" w:styleId="Heading5">
    <w:name w:val="heading 5"/>
    <w:aliases w:val="List Paragraph Heading 3"/>
    <w:basedOn w:val="Normal"/>
    <w:next w:val="Normal"/>
    <w:link w:val="Heading5Char"/>
    <w:uiPriority w:val="9"/>
    <w:unhideWhenUsed/>
    <w:qFormat/>
    <w:rsid w:val="00BC1910"/>
    <w:pPr>
      <w:spacing w:before="200"/>
      <w:ind w:left="1584"/>
      <w:outlineLvl w:val="4"/>
    </w:pPr>
    <w:rPr>
      <w:b/>
      <w:bCs/>
    </w:rPr>
  </w:style>
  <w:style w:type="paragraph" w:styleId="Heading6">
    <w:name w:val="heading 6"/>
    <w:aliases w:val="Note"/>
    <w:basedOn w:val="ListParagraph"/>
    <w:next w:val="Normal"/>
    <w:link w:val="Heading6Char"/>
    <w:uiPriority w:val="9"/>
    <w:unhideWhenUsed/>
    <w:qFormat/>
    <w:rsid w:val="00BC1910"/>
    <w:pPr>
      <w:spacing w:before="12" w:line="271" w:lineRule="auto"/>
      <w:ind w:left="720"/>
      <w:outlineLvl w:val="5"/>
    </w:pPr>
    <w:rPr>
      <w:b/>
      <w:bCs/>
      <w:i/>
      <w:iCs/>
      <w:sz w:val="20"/>
    </w:rPr>
  </w:style>
  <w:style w:type="paragraph" w:styleId="Heading7">
    <w:name w:val="heading 7"/>
    <w:aliases w:val="Bullet 1"/>
    <w:basedOn w:val="ListAlpha"/>
    <w:next w:val="Normal"/>
    <w:link w:val="Heading7Char"/>
    <w:uiPriority w:val="9"/>
    <w:unhideWhenUsed/>
    <w:qFormat/>
    <w:rsid w:val="00BC1910"/>
    <w:pPr>
      <w:numPr>
        <w:numId w:val="1"/>
      </w:numPr>
      <w:ind w:left="1800"/>
      <w:outlineLvl w:val="6"/>
    </w:pPr>
    <w:rPr>
      <w:iCs/>
    </w:rPr>
  </w:style>
  <w:style w:type="paragraph" w:styleId="Heading8">
    <w:name w:val="heading 8"/>
    <w:aliases w:val="Title Heading"/>
    <w:basedOn w:val="Normal"/>
    <w:next w:val="Normal"/>
    <w:link w:val="Heading8Char"/>
    <w:uiPriority w:val="9"/>
    <w:unhideWhenUsed/>
    <w:qFormat/>
    <w:rsid w:val="00BC1910"/>
    <w:pPr>
      <w:numPr>
        <w:ilvl w:val="7"/>
        <w:numId w:val="7"/>
      </w:numPr>
      <w:spacing w:after="0"/>
      <w:outlineLvl w:val="7"/>
    </w:pPr>
    <w:rPr>
      <w:szCs w:val="20"/>
    </w:rPr>
  </w:style>
  <w:style w:type="paragraph" w:styleId="Heading9">
    <w:name w:val="heading 9"/>
    <w:aliases w:val="Bullet 2"/>
    <w:basedOn w:val="ListAlpha"/>
    <w:next w:val="Normal"/>
    <w:link w:val="Heading9Char"/>
    <w:uiPriority w:val="9"/>
    <w:unhideWhenUsed/>
    <w:qFormat/>
    <w:rsid w:val="00BC1910"/>
    <w:pPr>
      <w:numPr>
        <w:numId w:val="2"/>
      </w:numPr>
      <w:ind w:left="2520"/>
      <w:outlineLvl w:val="8"/>
    </w:pPr>
    <w:rPr>
      <w:i/>
      <w:iCs/>
      <w:szCs w:val="20"/>
    </w:rPr>
  </w:style>
  <w:style w:type="character" w:default="1" w:styleId="DefaultParagraphFont">
    <w:name w:val="Default Paragraph Font"/>
    <w:uiPriority w:val="1"/>
    <w:semiHidden/>
    <w:unhideWhenUsed/>
    <w:rsid w:val="00614A4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14A48"/>
  </w:style>
  <w:style w:type="character" w:customStyle="1" w:styleId="Heading1Char">
    <w:name w:val="Heading 1 Char"/>
    <w:link w:val="Heading1"/>
    <w:uiPriority w:val="9"/>
    <w:rsid w:val="00BC1910"/>
    <w:rPr>
      <w:rFonts w:asciiTheme="minorHAnsi" w:hAnsiTheme="minorHAnsi"/>
      <w:b/>
      <w:bCs/>
      <w:caps/>
      <w:sz w:val="24"/>
      <w:szCs w:val="28"/>
    </w:rPr>
  </w:style>
  <w:style w:type="character" w:customStyle="1" w:styleId="Heading2Char">
    <w:name w:val="Heading 2 Char"/>
    <w:link w:val="Heading2"/>
    <w:uiPriority w:val="9"/>
    <w:rsid w:val="00BC1910"/>
    <w:rPr>
      <w:bCs/>
      <w:sz w:val="24"/>
      <w:szCs w:val="26"/>
    </w:rPr>
  </w:style>
  <w:style w:type="character" w:customStyle="1" w:styleId="Heading3Char">
    <w:name w:val="Heading 3 Char"/>
    <w:link w:val="Heading3"/>
    <w:uiPriority w:val="9"/>
    <w:rsid w:val="00BC1910"/>
    <w:rPr>
      <w:bCs/>
      <w:sz w:val="24"/>
      <w:szCs w:val="22"/>
    </w:rPr>
  </w:style>
  <w:style w:type="character" w:customStyle="1" w:styleId="Heading4Char">
    <w:name w:val="Heading 4 Char"/>
    <w:link w:val="Heading4"/>
    <w:uiPriority w:val="9"/>
    <w:rsid w:val="00BC1910"/>
    <w:rPr>
      <w:bCs/>
      <w:iCs/>
      <w:sz w:val="24"/>
      <w:szCs w:val="22"/>
    </w:rPr>
  </w:style>
  <w:style w:type="character" w:customStyle="1" w:styleId="Heading5Char">
    <w:name w:val="Heading 5 Char"/>
    <w:aliases w:val="List Paragraph Heading 3 Char"/>
    <w:link w:val="Heading5"/>
    <w:uiPriority w:val="9"/>
    <w:rsid w:val="00BC1910"/>
    <w:rPr>
      <w:b/>
      <w:bCs/>
      <w:sz w:val="24"/>
      <w:szCs w:val="22"/>
    </w:rPr>
  </w:style>
  <w:style w:type="character" w:customStyle="1" w:styleId="Heading6Char">
    <w:name w:val="Heading 6 Char"/>
    <w:aliases w:val="Note Char"/>
    <w:link w:val="Heading6"/>
    <w:uiPriority w:val="9"/>
    <w:rsid w:val="00BC1910"/>
    <w:rPr>
      <w:b/>
      <w:bCs/>
      <w:i/>
      <w:iCs/>
      <w:szCs w:val="22"/>
    </w:rPr>
  </w:style>
  <w:style w:type="character" w:customStyle="1" w:styleId="Heading7Char">
    <w:name w:val="Heading 7 Char"/>
    <w:aliases w:val="Bullet 1 Char"/>
    <w:link w:val="Heading7"/>
    <w:uiPriority w:val="9"/>
    <w:rsid w:val="00BC1910"/>
    <w:rPr>
      <w:bCs/>
      <w:iCs/>
      <w:sz w:val="24"/>
      <w:szCs w:val="22"/>
    </w:rPr>
  </w:style>
  <w:style w:type="character" w:customStyle="1" w:styleId="Heading8Char">
    <w:name w:val="Heading 8 Char"/>
    <w:aliases w:val="Title Heading Char"/>
    <w:link w:val="Heading8"/>
    <w:uiPriority w:val="9"/>
    <w:rsid w:val="00BC1910"/>
    <w:rPr>
      <w:sz w:val="24"/>
    </w:rPr>
  </w:style>
  <w:style w:type="character" w:customStyle="1" w:styleId="Heading9Char">
    <w:name w:val="Heading 9 Char"/>
    <w:aliases w:val="Bullet 2 Char"/>
    <w:link w:val="Heading9"/>
    <w:uiPriority w:val="9"/>
    <w:rsid w:val="00BC1910"/>
    <w:rPr>
      <w:bCs/>
      <w:i/>
      <w:iCs/>
      <w:sz w:val="24"/>
    </w:rPr>
  </w:style>
  <w:style w:type="paragraph" w:styleId="BalloonText">
    <w:name w:val="Balloon Text"/>
    <w:basedOn w:val="Normal"/>
    <w:link w:val="BalloonTextChar"/>
    <w:uiPriority w:val="99"/>
    <w:semiHidden/>
    <w:unhideWhenUsed/>
    <w:rsid w:val="00BC1910"/>
    <w:pPr>
      <w:spacing w:after="0"/>
    </w:pPr>
    <w:rPr>
      <w:rFonts w:ascii="Tahoma" w:hAnsi="Tahoma" w:cs="Tahoma"/>
      <w:sz w:val="16"/>
      <w:szCs w:val="16"/>
    </w:rPr>
  </w:style>
  <w:style w:type="character" w:customStyle="1" w:styleId="BalloonTextChar">
    <w:name w:val="Balloon Text Char"/>
    <w:link w:val="BalloonText"/>
    <w:uiPriority w:val="99"/>
    <w:semiHidden/>
    <w:rsid w:val="00BC1910"/>
    <w:rPr>
      <w:rFonts w:ascii="Tahoma" w:hAnsi="Tahoma" w:cs="Tahoma"/>
      <w:sz w:val="16"/>
      <w:szCs w:val="16"/>
    </w:rPr>
  </w:style>
  <w:style w:type="table" w:styleId="TableGrid">
    <w:name w:val="Table Grid"/>
    <w:basedOn w:val="TableNormal"/>
    <w:uiPriority w:val="59"/>
    <w:rsid w:val="00BC1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next w:val="Normal"/>
    <w:uiPriority w:val="99"/>
    <w:rsid w:val="00BC1910"/>
    <w:pPr>
      <w:autoSpaceDE w:val="0"/>
      <w:autoSpaceDN w:val="0"/>
      <w:adjustRightInd w:val="0"/>
      <w:spacing w:after="0"/>
    </w:pPr>
    <w:rPr>
      <w:rFonts w:ascii="GAMEFC+Arial" w:hAnsi="GAMEFC+Arial"/>
      <w:szCs w:val="24"/>
    </w:rPr>
  </w:style>
  <w:style w:type="paragraph" w:customStyle="1" w:styleId="bullet">
    <w:name w:val="bullet"/>
    <w:basedOn w:val="Normal"/>
    <w:next w:val="Normal"/>
    <w:uiPriority w:val="99"/>
    <w:rsid w:val="00BC1910"/>
    <w:pPr>
      <w:autoSpaceDE w:val="0"/>
      <w:autoSpaceDN w:val="0"/>
      <w:adjustRightInd w:val="0"/>
      <w:spacing w:after="0"/>
    </w:pPr>
    <w:rPr>
      <w:szCs w:val="24"/>
    </w:rPr>
  </w:style>
  <w:style w:type="paragraph" w:styleId="ListParagraph">
    <w:name w:val="List Paragraph"/>
    <w:aliases w:val="List Paragraph Heading 2"/>
    <w:link w:val="ListParagraphChar"/>
    <w:uiPriority w:val="34"/>
    <w:qFormat/>
    <w:rsid w:val="00BC1910"/>
    <w:pPr>
      <w:ind w:left="734"/>
      <w:contextualSpacing/>
    </w:pPr>
    <w:rPr>
      <w:sz w:val="24"/>
      <w:szCs w:val="22"/>
    </w:rPr>
  </w:style>
  <w:style w:type="paragraph" w:styleId="Header">
    <w:name w:val="header"/>
    <w:basedOn w:val="Normal"/>
    <w:link w:val="HeaderChar"/>
    <w:uiPriority w:val="99"/>
    <w:unhideWhenUsed/>
    <w:rsid w:val="00BC1910"/>
    <w:pPr>
      <w:tabs>
        <w:tab w:val="center" w:pos="4680"/>
        <w:tab w:val="right" w:pos="9360"/>
      </w:tabs>
      <w:spacing w:after="0"/>
    </w:pPr>
  </w:style>
  <w:style w:type="character" w:customStyle="1" w:styleId="HeaderChar">
    <w:name w:val="Header Char"/>
    <w:basedOn w:val="DefaultParagraphFont"/>
    <w:link w:val="Header"/>
    <w:uiPriority w:val="99"/>
    <w:rsid w:val="00BC1910"/>
    <w:rPr>
      <w:sz w:val="24"/>
      <w:szCs w:val="22"/>
    </w:rPr>
  </w:style>
  <w:style w:type="paragraph" w:styleId="Footer">
    <w:name w:val="footer"/>
    <w:basedOn w:val="Normal"/>
    <w:link w:val="FooterChar"/>
    <w:uiPriority w:val="99"/>
    <w:unhideWhenUsed/>
    <w:rsid w:val="00BC1910"/>
    <w:pPr>
      <w:tabs>
        <w:tab w:val="center" w:pos="4680"/>
        <w:tab w:val="right" w:pos="9360"/>
      </w:tabs>
      <w:spacing w:after="0"/>
    </w:pPr>
  </w:style>
  <w:style w:type="character" w:customStyle="1" w:styleId="FooterChar">
    <w:name w:val="Footer Char"/>
    <w:basedOn w:val="DefaultParagraphFont"/>
    <w:link w:val="Footer"/>
    <w:uiPriority w:val="99"/>
    <w:rsid w:val="00BC1910"/>
    <w:rPr>
      <w:sz w:val="24"/>
      <w:szCs w:val="22"/>
    </w:rPr>
  </w:style>
  <w:style w:type="paragraph" w:styleId="TOC1">
    <w:name w:val="toc 1"/>
    <w:basedOn w:val="Normal"/>
    <w:next w:val="Normal"/>
    <w:autoRedefine/>
    <w:uiPriority w:val="39"/>
    <w:rsid w:val="00BC1910"/>
    <w:pPr>
      <w:tabs>
        <w:tab w:val="right" w:leader="dot" w:pos="9350"/>
      </w:tabs>
      <w:spacing w:before="120"/>
    </w:pPr>
    <w:rPr>
      <w:rFonts w:cs="Cambria"/>
      <w:b/>
      <w:bCs/>
      <w:color w:val="323232"/>
      <w:szCs w:val="20"/>
    </w:rPr>
  </w:style>
  <w:style w:type="paragraph" w:styleId="TOC2">
    <w:name w:val="toc 2"/>
    <w:basedOn w:val="Normal"/>
    <w:next w:val="Normal"/>
    <w:autoRedefine/>
    <w:uiPriority w:val="39"/>
    <w:rsid w:val="00BC1910"/>
    <w:pPr>
      <w:spacing w:after="0"/>
      <w:ind w:left="220"/>
    </w:pPr>
    <w:rPr>
      <w:rFonts w:cs="Cambria"/>
      <w:smallCaps/>
      <w:szCs w:val="20"/>
    </w:rPr>
  </w:style>
  <w:style w:type="character" w:styleId="Hyperlink">
    <w:name w:val="Hyperlink"/>
    <w:uiPriority w:val="99"/>
    <w:rsid w:val="00BC1910"/>
    <w:rPr>
      <w:color w:val="0000FF"/>
      <w:u w:val="single"/>
    </w:rPr>
  </w:style>
  <w:style w:type="paragraph" w:customStyle="1" w:styleId="BigHeadOne">
    <w:name w:val="BigHead One"/>
    <w:basedOn w:val="Normal"/>
    <w:rsid w:val="00BC1910"/>
    <w:pPr>
      <w:pBdr>
        <w:bottom w:val="single" w:sz="4" w:space="1" w:color="auto"/>
      </w:pBdr>
      <w:overflowPunct w:val="0"/>
      <w:autoSpaceDE w:val="0"/>
      <w:autoSpaceDN w:val="0"/>
      <w:adjustRightInd w:val="0"/>
      <w:spacing w:after="0"/>
      <w:jc w:val="both"/>
      <w:textAlignment w:val="baseline"/>
    </w:pPr>
    <w:rPr>
      <w:rFonts w:ascii="Helvetica" w:hAnsi="Helvetica"/>
      <w:smallCaps/>
      <w:sz w:val="40"/>
      <w:szCs w:val="20"/>
    </w:rPr>
  </w:style>
  <w:style w:type="paragraph" w:styleId="TOC4">
    <w:name w:val="toc 4"/>
    <w:basedOn w:val="Normal"/>
    <w:next w:val="Normal"/>
    <w:autoRedefine/>
    <w:uiPriority w:val="39"/>
    <w:unhideWhenUsed/>
    <w:rsid w:val="00BC1910"/>
    <w:pPr>
      <w:spacing w:after="100"/>
      <w:ind w:left="660"/>
    </w:pPr>
  </w:style>
  <w:style w:type="paragraph" w:styleId="Title">
    <w:name w:val="Title"/>
    <w:basedOn w:val="Heading1"/>
    <w:next w:val="Normal"/>
    <w:link w:val="TitleChar"/>
    <w:uiPriority w:val="10"/>
    <w:qFormat/>
    <w:rsid w:val="00BC1910"/>
    <w:pPr>
      <w:numPr>
        <w:numId w:val="0"/>
      </w:numPr>
      <w:pBdr>
        <w:bottom w:val="none" w:sz="0" w:space="0" w:color="auto"/>
      </w:pBdr>
      <w:spacing w:before="0" w:line="240" w:lineRule="auto"/>
      <w:outlineLvl w:val="9"/>
    </w:pPr>
    <w:rPr>
      <w:b w:val="0"/>
      <w:sz w:val="32"/>
      <w:szCs w:val="52"/>
    </w:rPr>
  </w:style>
  <w:style w:type="character" w:customStyle="1" w:styleId="TitleChar">
    <w:name w:val="Title Char"/>
    <w:link w:val="Title"/>
    <w:uiPriority w:val="10"/>
    <w:rsid w:val="00BC1910"/>
    <w:rPr>
      <w:rFonts w:asciiTheme="minorHAnsi" w:hAnsiTheme="minorHAnsi"/>
      <w:bCs/>
      <w:caps/>
      <w:sz w:val="32"/>
      <w:szCs w:val="52"/>
    </w:rPr>
  </w:style>
  <w:style w:type="paragraph" w:styleId="Subtitle">
    <w:name w:val="Subtitle"/>
    <w:basedOn w:val="Normal"/>
    <w:next w:val="Normal"/>
    <w:link w:val="SubtitleChar"/>
    <w:uiPriority w:val="11"/>
    <w:qFormat/>
    <w:rsid w:val="00BC1910"/>
    <w:pPr>
      <w:spacing w:after="0"/>
    </w:pPr>
    <w:rPr>
      <w:i/>
      <w:iCs/>
      <w:spacing w:val="13"/>
      <w:szCs w:val="24"/>
    </w:rPr>
  </w:style>
  <w:style w:type="character" w:customStyle="1" w:styleId="SubtitleChar">
    <w:name w:val="Subtitle Char"/>
    <w:link w:val="Subtitle"/>
    <w:uiPriority w:val="11"/>
    <w:rsid w:val="00BC1910"/>
    <w:rPr>
      <w:i/>
      <w:iCs/>
      <w:spacing w:val="13"/>
      <w:sz w:val="24"/>
      <w:szCs w:val="24"/>
    </w:rPr>
  </w:style>
  <w:style w:type="paragraph" w:styleId="NoSpacing">
    <w:name w:val="No Spacing"/>
    <w:basedOn w:val="Normal"/>
    <w:link w:val="NoSpacingChar"/>
    <w:uiPriority w:val="1"/>
    <w:qFormat/>
    <w:rsid w:val="00BC1910"/>
    <w:pPr>
      <w:spacing w:after="0"/>
    </w:pPr>
  </w:style>
  <w:style w:type="character" w:customStyle="1" w:styleId="NoSpacingChar">
    <w:name w:val="No Spacing Char"/>
    <w:basedOn w:val="DefaultParagraphFont"/>
    <w:link w:val="NoSpacing"/>
    <w:uiPriority w:val="1"/>
    <w:rsid w:val="00BC1910"/>
    <w:rPr>
      <w:sz w:val="24"/>
      <w:szCs w:val="22"/>
    </w:rPr>
  </w:style>
  <w:style w:type="paragraph" w:styleId="TOCHeading">
    <w:name w:val="TOC Heading"/>
    <w:basedOn w:val="Heading1"/>
    <w:next w:val="Normal"/>
    <w:uiPriority w:val="39"/>
    <w:unhideWhenUsed/>
    <w:qFormat/>
    <w:rsid w:val="00BC1910"/>
    <w:pPr>
      <w:outlineLvl w:val="9"/>
    </w:pPr>
    <w:rPr>
      <w:lang w:bidi="en-US"/>
    </w:rPr>
  </w:style>
  <w:style w:type="character" w:styleId="Strong">
    <w:name w:val="Strong"/>
    <w:uiPriority w:val="22"/>
    <w:qFormat/>
    <w:rsid w:val="00BC1910"/>
    <w:rPr>
      <w:b/>
      <w:bCs/>
    </w:rPr>
  </w:style>
  <w:style w:type="character" w:styleId="Emphasis">
    <w:name w:val="Emphasis"/>
    <w:uiPriority w:val="20"/>
    <w:qFormat/>
    <w:rsid w:val="00BC1910"/>
    <w:rPr>
      <w:b/>
      <w:bCs/>
      <w:i/>
      <w:iCs/>
      <w:spacing w:val="10"/>
      <w:bdr w:val="none" w:sz="0" w:space="0" w:color="auto"/>
      <w:shd w:val="clear" w:color="auto" w:fill="auto"/>
    </w:rPr>
  </w:style>
  <w:style w:type="paragraph" w:styleId="Quote">
    <w:name w:val="Quote"/>
    <w:basedOn w:val="Normal"/>
    <w:next w:val="Normal"/>
    <w:link w:val="QuoteChar"/>
    <w:uiPriority w:val="29"/>
    <w:qFormat/>
    <w:rsid w:val="00BC1910"/>
    <w:pPr>
      <w:spacing w:before="200" w:after="0"/>
      <w:ind w:right="360"/>
    </w:pPr>
    <w:rPr>
      <w:i/>
      <w:iCs/>
    </w:rPr>
  </w:style>
  <w:style w:type="character" w:customStyle="1" w:styleId="QuoteChar">
    <w:name w:val="Quote Char"/>
    <w:link w:val="Quote"/>
    <w:uiPriority w:val="29"/>
    <w:rsid w:val="00BC1910"/>
    <w:rPr>
      <w:i/>
      <w:iCs/>
      <w:sz w:val="24"/>
      <w:szCs w:val="22"/>
    </w:rPr>
  </w:style>
  <w:style w:type="paragraph" w:styleId="IntenseQuote">
    <w:name w:val="Intense Quote"/>
    <w:basedOn w:val="Normal"/>
    <w:next w:val="Normal"/>
    <w:link w:val="IntenseQuoteChar"/>
    <w:uiPriority w:val="30"/>
    <w:qFormat/>
    <w:rsid w:val="00BC1910"/>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BC1910"/>
    <w:rPr>
      <w:b/>
      <w:bCs/>
      <w:i/>
      <w:iCs/>
      <w:sz w:val="24"/>
      <w:szCs w:val="22"/>
    </w:rPr>
  </w:style>
  <w:style w:type="character" w:styleId="SubtleEmphasis">
    <w:name w:val="Subtle Emphasis"/>
    <w:uiPriority w:val="19"/>
    <w:qFormat/>
    <w:rsid w:val="00BC1910"/>
    <w:rPr>
      <w:i/>
      <w:iCs/>
    </w:rPr>
  </w:style>
  <w:style w:type="character" w:styleId="IntenseEmphasis">
    <w:name w:val="Intense Emphasis"/>
    <w:uiPriority w:val="21"/>
    <w:qFormat/>
    <w:rsid w:val="00BC1910"/>
    <w:rPr>
      <w:b/>
      <w:bCs/>
    </w:rPr>
  </w:style>
  <w:style w:type="character" w:styleId="SubtleReference">
    <w:name w:val="Subtle Reference"/>
    <w:uiPriority w:val="31"/>
    <w:qFormat/>
    <w:rsid w:val="00BC1910"/>
    <w:rPr>
      <w:smallCaps/>
    </w:rPr>
  </w:style>
  <w:style w:type="character" w:styleId="IntenseReference">
    <w:name w:val="Intense Reference"/>
    <w:uiPriority w:val="32"/>
    <w:qFormat/>
    <w:rsid w:val="00BC1910"/>
    <w:rPr>
      <w:smallCaps/>
      <w:spacing w:val="5"/>
      <w:u w:val="single"/>
    </w:rPr>
  </w:style>
  <w:style w:type="character" w:styleId="BookTitle">
    <w:name w:val="Book Title"/>
    <w:aliases w:val="ADOA Title,IS  Title"/>
    <w:uiPriority w:val="33"/>
    <w:qFormat/>
    <w:rsid w:val="00BC1910"/>
    <w:rPr>
      <w:rFonts w:asciiTheme="minorHAnsi" w:hAnsiTheme="minorHAnsi"/>
      <w:i/>
      <w:iCs/>
      <w:caps w:val="0"/>
      <w:smallCaps/>
      <w:color w:val="auto"/>
      <w:spacing w:val="0"/>
      <w:sz w:val="28"/>
    </w:rPr>
  </w:style>
  <w:style w:type="paragraph" w:styleId="TOC3">
    <w:name w:val="toc 3"/>
    <w:basedOn w:val="Normal"/>
    <w:next w:val="Normal"/>
    <w:autoRedefine/>
    <w:uiPriority w:val="39"/>
    <w:unhideWhenUsed/>
    <w:rsid w:val="00BC1910"/>
    <w:pPr>
      <w:spacing w:after="100"/>
      <w:ind w:left="440"/>
    </w:pPr>
  </w:style>
  <w:style w:type="character" w:styleId="FollowedHyperlink">
    <w:name w:val="FollowedHyperlink"/>
    <w:uiPriority w:val="99"/>
    <w:semiHidden/>
    <w:unhideWhenUsed/>
    <w:rsid w:val="00BC1910"/>
    <w:rPr>
      <w:color w:val="800080"/>
      <w:u w:val="single"/>
    </w:rPr>
  </w:style>
  <w:style w:type="paragraph" w:styleId="Caption">
    <w:name w:val="caption"/>
    <w:basedOn w:val="Normal"/>
    <w:next w:val="Normal"/>
    <w:uiPriority w:val="35"/>
    <w:unhideWhenUsed/>
    <w:qFormat/>
    <w:rsid w:val="00BC1910"/>
    <w:pPr>
      <w:spacing w:after="100" w:afterAutospacing="1"/>
    </w:pPr>
    <w:rPr>
      <w:b/>
      <w:bCs/>
      <w:caps/>
      <w:sz w:val="16"/>
      <w:szCs w:val="18"/>
    </w:rPr>
  </w:style>
  <w:style w:type="character" w:customStyle="1" w:styleId="ListParagraphChar">
    <w:name w:val="List Paragraph Char"/>
    <w:aliases w:val="List Paragraph Heading 2 Char"/>
    <w:link w:val="ListParagraph"/>
    <w:uiPriority w:val="34"/>
    <w:rsid w:val="00BC1910"/>
    <w:rPr>
      <w:sz w:val="24"/>
      <w:szCs w:val="22"/>
    </w:rPr>
  </w:style>
  <w:style w:type="character" w:customStyle="1" w:styleId="apple-converted-space">
    <w:name w:val="apple-converted-space"/>
    <w:basedOn w:val="DefaultParagraphFont"/>
    <w:rsid w:val="00BC1910"/>
  </w:style>
  <w:style w:type="character" w:styleId="PlaceholderText">
    <w:name w:val="Placeholder Text"/>
    <w:uiPriority w:val="99"/>
    <w:semiHidden/>
    <w:rsid w:val="00BC1910"/>
    <w:rPr>
      <w:color w:val="808080"/>
    </w:rPr>
  </w:style>
  <w:style w:type="paragraph" w:customStyle="1" w:styleId="ListAlpha">
    <w:name w:val="List Alpha"/>
    <w:basedOn w:val="Heading3"/>
    <w:link w:val="ListAlphaChar"/>
    <w:autoRedefine/>
    <w:qFormat/>
    <w:rsid w:val="002875AB"/>
    <w:pPr>
      <w:numPr>
        <w:ilvl w:val="0"/>
        <w:numId w:val="5"/>
      </w:numPr>
      <w:spacing w:before="120"/>
    </w:pPr>
  </w:style>
  <w:style w:type="character" w:customStyle="1" w:styleId="ListAlphaChar">
    <w:name w:val="List Alpha Char"/>
    <w:link w:val="ListAlpha"/>
    <w:rsid w:val="002875AB"/>
    <w:rPr>
      <w:bCs/>
      <w:sz w:val="24"/>
      <w:szCs w:val="22"/>
    </w:rPr>
  </w:style>
  <w:style w:type="paragraph" w:customStyle="1" w:styleId="DocumentNumber">
    <w:name w:val="Document Number"/>
    <w:basedOn w:val="Caption"/>
    <w:qFormat/>
    <w:rsid w:val="00BC1910"/>
  </w:style>
  <w:style w:type="paragraph" w:customStyle="1" w:styleId="EffectiveDate">
    <w:name w:val="Effective Date"/>
    <w:basedOn w:val="Caption"/>
    <w:qFormat/>
    <w:rsid w:val="00BC1910"/>
  </w:style>
  <w:style w:type="paragraph" w:customStyle="1" w:styleId="RevisionNumber">
    <w:name w:val="Revision Number"/>
    <w:basedOn w:val="Caption"/>
    <w:qFormat/>
    <w:rsid w:val="00BC1910"/>
  </w:style>
  <w:style w:type="character" w:styleId="CommentReference">
    <w:name w:val="annotation reference"/>
    <w:uiPriority w:val="99"/>
    <w:unhideWhenUsed/>
    <w:rsid w:val="00F21300"/>
    <w:rPr>
      <w:sz w:val="16"/>
      <w:szCs w:val="16"/>
    </w:rPr>
  </w:style>
  <w:style w:type="paragraph" w:styleId="CommentText">
    <w:name w:val="annotation text"/>
    <w:basedOn w:val="Normal"/>
    <w:link w:val="CommentTextChar"/>
    <w:uiPriority w:val="99"/>
    <w:unhideWhenUsed/>
    <w:rsid w:val="00F21300"/>
    <w:pPr>
      <w:spacing w:after="0"/>
    </w:pPr>
    <w:rPr>
      <w:rFonts w:ascii="Arial" w:hAnsi="Arial"/>
      <w:sz w:val="20"/>
      <w:szCs w:val="20"/>
    </w:rPr>
  </w:style>
  <w:style w:type="character" w:customStyle="1" w:styleId="CommentTextChar">
    <w:name w:val="Comment Text Char"/>
    <w:basedOn w:val="DefaultParagraphFont"/>
    <w:link w:val="CommentText"/>
    <w:uiPriority w:val="99"/>
    <w:rsid w:val="00F21300"/>
    <w:rPr>
      <w:rFonts w:ascii="Arial" w:hAnsi="Arial"/>
    </w:rPr>
  </w:style>
  <w:style w:type="paragraph" w:styleId="CommentSubject">
    <w:name w:val="annotation subject"/>
    <w:basedOn w:val="CommentText"/>
    <w:next w:val="CommentText"/>
    <w:link w:val="CommentSubjectChar"/>
    <w:uiPriority w:val="99"/>
    <w:semiHidden/>
    <w:unhideWhenUsed/>
    <w:rsid w:val="001279A5"/>
    <w:pPr>
      <w:spacing w:after="120"/>
      <w:ind w:left="360"/>
    </w:pPr>
    <w:rPr>
      <w:rFonts w:ascii="Times New Roman" w:hAnsi="Times New Roman"/>
      <w:b/>
      <w:bCs/>
    </w:rPr>
  </w:style>
  <w:style w:type="character" w:customStyle="1" w:styleId="CommentSubjectChar">
    <w:name w:val="Comment Subject Char"/>
    <w:basedOn w:val="CommentTextChar"/>
    <w:link w:val="CommentSubject"/>
    <w:uiPriority w:val="99"/>
    <w:semiHidden/>
    <w:rsid w:val="001279A5"/>
    <w:rPr>
      <w:rFonts w:ascii="Times New Roman" w:hAnsi="Times New Roman"/>
      <w:b/>
      <w:bCs/>
    </w:rPr>
  </w:style>
  <w:style w:type="paragraph" w:styleId="ListBullet4">
    <w:name w:val="List Bullet 4"/>
    <w:basedOn w:val="Normal"/>
    <w:uiPriority w:val="99"/>
    <w:semiHidden/>
    <w:unhideWhenUsed/>
    <w:rsid w:val="00BC1910"/>
    <w:pPr>
      <w:numPr>
        <w:numId w:val="4"/>
      </w:numPr>
      <w:contextualSpacing/>
    </w:pPr>
  </w:style>
  <w:style w:type="table" w:styleId="LightList">
    <w:name w:val="Light List"/>
    <w:basedOn w:val="TableNormal"/>
    <w:uiPriority w:val="61"/>
    <w:rsid w:val="002E625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1">
    <w:name w:val="Light List1"/>
    <w:basedOn w:val="TableNormal"/>
    <w:uiPriority w:val="61"/>
    <w:rsid w:val="00D629E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100" w:beforeAutospacing="1" w:afterLines="0" w:after="100" w:afterAutospacing="1" w:line="240" w:lineRule="auto"/>
      </w:pPr>
      <w:rPr>
        <w:b/>
        <w:bCs/>
        <w:color w:val="FFFFFF" w:themeColor="background1"/>
      </w:rPr>
      <w:tblPr/>
      <w:tcPr>
        <w:shd w:val="clear" w:color="auto" w:fill="000000" w:themeFill="text1"/>
      </w:tcPr>
    </w:tblStylePr>
    <w:tblStylePr w:type="lastRow">
      <w:pPr>
        <w:spacing w:beforeLines="0" w:before="100" w:beforeAutospacing="1" w:afterLines="0" w:after="100" w:afterAutospacing="1"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2">
    <w:name w:val="Light List2"/>
    <w:basedOn w:val="TableNormal"/>
    <w:next w:val="LightList"/>
    <w:uiPriority w:val="61"/>
    <w:rsid w:val="00FB577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Number1">
    <w:name w:val="Number1"/>
    <w:basedOn w:val="ListAlpha"/>
    <w:link w:val="Number1Char"/>
    <w:autoRedefine/>
    <w:qFormat/>
    <w:rsid w:val="00BC1910"/>
    <w:pPr>
      <w:numPr>
        <w:numId w:val="0"/>
      </w:numPr>
      <w:ind w:left="2520" w:hanging="360"/>
    </w:pPr>
  </w:style>
  <w:style w:type="character" w:customStyle="1" w:styleId="Number1Char">
    <w:name w:val="Number1 Char"/>
    <w:basedOn w:val="ListAlphaChar"/>
    <w:link w:val="Number1"/>
    <w:rsid w:val="00BC1910"/>
    <w:rPr>
      <w:bCs/>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A48"/>
    <w:pPr>
      <w:spacing w:after="200" w:line="276" w:lineRule="auto"/>
    </w:pPr>
    <w:rPr>
      <w:rFonts w:asciiTheme="minorHAnsi" w:eastAsiaTheme="minorHAnsi" w:hAnsiTheme="minorHAnsi" w:cstheme="minorBidi"/>
      <w:sz w:val="22"/>
      <w:szCs w:val="22"/>
    </w:rPr>
  </w:style>
  <w:style w:type="paragraph" w:styleId="Heading1">
    <w:name w:val="heading 1"/>
    <w:next w:val="Normal"/>
    <w:link w:val="Heading1Char"/>
    <w:uiPriority w:val="9"/>
    <w:qFormat/>
    <w:rsid w:val="00BC1910"/>
    <w:pPr>
      <w:numPr>
        <w:numId w:val="7"/>
      </w:numPr>
      <w:pBdr>
        <w:bottom w:val="single" w:sz="4" w:space="1" w:color="auto"/>
      </w:pBdr>
      <w:spacing w:before="360" w:after="120" w:line="276" w:lineRule="auto"/>
      <w:contextualSpacing/>
      <w:outlineLvl w:val="0"/>
    </w:pPr>
    <w:rPr>
      <w:rFonts w:asciiTheme="minorHAnsi" w:hAnsiTheme="minorHAnsi"/>
      <w:b/>
      <w:bCs/>
      <w:caps/>
      <w:sz w:val="24"/>
      <w:szCs w:val="28"/>
    </w:rPr>
  </w:style>
  <w:style w:type="paragraph" w:styleId="Heading2">
    <w:name w:val="heading 2"/>
    <w:basedOn w:val="Normal"/>
    <w:next w:val="ListParagraph"/>
    <w:link w:val="Heading2Char"/>
    <w:uiPriority w:val="9"/>
    <w:unhideWhenUsed/>
    <w:qFormat/>
    <w:rsid w:val="00BC1910"/>
    <w:pPr>
      <w:numPr>
        <w:ilvl w:val="1"/>
        <w:numId w:val="7"/>
      </w:numPr>
      <w:spacing w:before="200"/>
      <w:ind w:left="720"/>
      <w:outlineLvl w:val="1"/>
    </w:pPr>
    <w:rPr>
      <w:bCs/>
      <w:szCs w:val="26"/>
    </w:rPr>
  </w:style>
  <w:style w:type="paragraph" w:styleId="Heading3">
    <w:name w:val="heading 3"/>
    <w:basedOn w:val="Normal"/>
    <w:next w:val="Normal"/>
    <w:link w:val="Heading3Char"/>
    <w:uiPriority w:val="9"/>
    <w:unhideWhenUsed/>
    <w:qFormat/>
    <w:rsid w:val="00BC1910"/>
    <w:pPr>
      <w:numPr>
        <w:ilvl w:val="2"/>
        <w:numId w:val="7"/>
      </w:numPr>
      <w:spacing w:before="200"/>
      <w:ind w:left="1440"/>
      <w:outlineLvl w:val="2"/>
    </w:pPr>
    <w:rPr>
      <w:bCs/>
    </w:rPr>
  </w:style>
  <w:style w:type="paragraph" w:styleId="Heading4">
    <w:name w:val="heading 4"/>
    <w:basedOn w:val="ListBullet4"/>
    <w:next w:val="ListAlpha"/>
    <w:link w:val="Heading4Char"/>
    <w:autoRedefine/>
    <w:uiPriority w:val="9"/>
    <w:unhideWhenUsed/>
    <w:qFormat/>
    <w:rsid w:val="00BC1910"/>
    <w:pPr>
      <w:spacing w:before="200" w:after="0"/>
      <w:ind w:left="2880"/>
      <w:outlineLvl w:val="3"/>
    </w:pPr>
    <w:rPr>
      <w:bCs/>
      <w:iCs/>
    </w:rPr>
  </w:style>
  <w:style w:type="paragraph" w:styleId="Heading5">
    <w:name w:val="heading 5"/>
    <w:aliases w:val="List Paragraph Heading 3"/>
    <w:basedOn w:val="Normal"/>
    <w:next w:val="Normal"/>
    <w:link w:val="Heading5Char"/>
    <w:uiPriority w:val="9"/>
    <w:unhideWhenUsed/>
    <w:qFormat/>
    <w:rsid w:val="00BC1910"/>
    <w:pPr>
      <w:spacing w:before="200"/>
      <w:ind w:left="1584"/>
      <w:outlineLvl w:val="4"/>
    </w:pPr>
    <w:rPr>
      <w:b/>
      <w:bCs/>
    </w:rPr>
  </w:style>
  <w:style w:type="paragraph" w:styleId="Heading6">
    <w:name w:val="heading 6"/>
    <w:aliases w:val="Note"/>
    <w:basedOn w:val="ListParagraph"/>
    <w:next w:val="Normal"/>
    <w:link w:val="Heading6Char"/>
    <w:uiPriority w:val="9"/>
    <w:unhideWhenUsed/>
    <w:qFormat/>
    <w:rsid w:val="00BC1910"/>
    <w:pPr>
      <w:spacing w:before="12" w:line="271" w:lineRule="auto"/>
      <w:ind w:left="720"/>
      <w:outlineLvl w:val="5"/>
    </w:pPr>
    <w:rPr>
      <w:b/>
      <w:bCs/>
      <w:i/>
      <w:iCs/>
      <w:sz w:val="20"/>
    </w:rPr>
  </w:style>
  <w:style w:type="paragraph" w:styleId="Heading7">
    <w:name w:val="heading 7"/>
    <w:aliases w:val="Bullet 1"/>
    <w:basedOn w:val="ListAlpha"/>
    <w:next w:val="Normal"/>
    <w:link w:val="Heading7Char"/>
    <w:uiPriority w:val="9"/>
    <w:unhideWhenUsed/>
    <w:qFormat/>
    <w:rsid w:val="00BC1910"/>
    <w:pPr>
      <w:numPr>
        <w:numId w:val="1"/>
      </w:numPr>
      <w:ind w:left="1800"/>
      <w:outlineLvl w:val="6"/>
    </w:pPr>
    <w:rPr>
      <w:iCs/>
    </w:rPr>
  </w:style>
  <w:style w:type="paragraph" w:styleId="Heading8">
    <w:name w:val="heading 8"/>
    <w:aliases w:val="Title Heading"/>
    <w:basedOn w:val="Normal"/>
    <w:next w:val="Normal"/>
    <w:link w:val="Heading8Char"/>
    <w:uiPriority w:val="9"/>
    <w:unhideWhenUsed/>
    <w:qFormat/>
    <w:rsid w:val="00BC1910"/>
    <w:pPr>
      <w:numPr>
        <w:ilvl w:val="7"/>
        <w:numId w:val="7"/>
      </w:numPr>
      <w:spacing w:after="0"/>
      <w:outlineLvl w:val="7"/>
    </w:pPr>
    <w:rPr>
      <w:szCs w:val="20"/>
    </w:rPr>
  </w:style>
  <w:style w:type="paragraph" w:styleId="Heading9">
    <w:name w:val="heading 9"/>
    <w:aliases w:val="Bullet 2"/>
    <w:basedOn w:val="ListAlpha"/>
    <w:next w:val="Normal"/>
    <w:link w:val="Heading9Char"/>
    <w:uiPriority w:val="9"/>
    <w:unhideWhenUsed/>
    <w:qFormat/>
    <w:rsid w:val="00BC1910"/>
    <w:pPr>
      <w:numPr>
        <w:numId w:val="2"/>
      </w:numPr>
      <w:ind w:left="2520"/>
      <w:outlineLvl w:val="8"/>
    </w:pPr>
    <w:rPr>
      <w:i/>
      <w:iCs/>
      <w:szCs w:val="20"/>
    </w:rPr>
  </w:style>
  <w:style w:type="character" w:default="1" w:styleId="DefaultParagraphFont">
    <w:name w:val="Default Paragraph Font"/>
    <w:uiPriority w:val="1"/>
    <w:semiHidden/>
    <w:unhideWhenUsed/>
    <w:rsid w:val="00614A4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14A48"/>
  </w:style>
  <w:style w:type="character" w:customStyle="1" w:styleId="Heading1Char">
    <w:name w:val="Heading 1 Char"/>
    <w:link w:val="Heading1"/>
    <w:uiPriority w:val="9"/>
    <w:rsid w:val="00BC1910"/>
    <w:rPr>
      <w:rFonts w:asciiTheme="minorHAnsi" w:hAnsiTheme="minorHAnsi"/>
      <w:b/>
      <w:bCs/>
      <w:caps/>
      <w:sz w:val="24"/>
      <w:szCs w:val="28"/>
    </w:rPr>
  </w:style>
  <w:style w:type="character" w:customStyle="1" w:styleId="Heading2Char">
    <w:name w:val="Heading 2 Char"/>
    <w:link w:val="Heading2"/>
    <w:uiPriority w:val="9"/>
    <w:rsid w:val="00BC1910"/>
    <w:rPr>
      <w:bCs/>
      <w:sz w:val="24"/>
      <w:szCs w:val="26"/>
    </w:rPr>
  </w:style>
  <w:style w:type="character" w:customStyle="1" w:styleId="Heading3Char">
    <w:name w:val="Heading 3 Char"/>
    <w:link w:val="Heading3"/>
    <w:uiPriority w:val="9"/>
    <w:rsid w:val="00BC1910"/>
    <w:rPr>
      <w:bCs/>
      <w:sz w:val="24"/>
      <w:szCs w:val="22"/>
    </w:rPr>
  </w:style>
  <w:style w:type="character" w:customStyle="1" w:styleId="Heading4Char">
    <w:name w:val="Heading 4 Char"/>
    <w:link w:val="Heading4"/>
    <w:uiPriority w:val="9"/>
    <w:rsid w:val="00BC1910"/>
    <w:rPr>
      <w:bCs/>
      <w:iCs/>
      <w:sz w:val="24"/>
      <w:szCs w:val="22"/>
    </w:rPr>
  </w:style>
  <w:style w:type="character" w:customStyle="1" w:styleId="Heading5Char">
    <w:name w:val="Heading 5 Char"/>
    <w:aliases w:val="List Paragraph Heading 3 Char"/>
    <w:link w:val="Heading5"/>
    <w:uiPriority w:val="9"/>
    <w:rsid w:val="00BC1910"/>
    <w:rPr>
      <w:b/>
      <w:bCs/>
      <w:sz w:val="24"/>
      <w:szCs w:val="22"/>
    </w:rPr>
  </w:style>
  <w:style w:type="character" w:customStyle="1" w:styleId="Heading6Char">
    <w:name w:val="Heading 6 Char"/>
    <w:aliases w:val="Note Char"/>
    <w:link w:val="Heading6"/>
    <w:uiPriority w:val="9"/>
    <w:rsid w:val="00BC1910"/>
    <w:rPr>
      <w:b/>
      <w:bCs/>
      <w:i/>
      <w:iCs/>
      <w:szCs w:val="22"/>
    </w:rPr>
  </w:style>
  <w:style w:type="character" w:customStyle="1" w:styleId="Heading7Char">
    <w:name w:val="Heading 7 Char"/>
    <w:aliases w:val="Bullet 1 Char"/>
    <w:link w:val="Heading7"/>
    <w:uiPriority w:val="9"/>
    <w:rsid w:val="00BC1910"/>
    <w:rPr>
      <w:bCs/>
      <w:iCs/>
      <w:sz w:val="24"/>
      <w:szCs w:val="22"/>
    </w:rPr>
  </w:style>
  <w:style w:type="character" w:customStyle="1" w:styleId="Heading8Char">
    <w:name w:val="Heading 8 Char"/>
    <w:aliases w:val="Title Heading Char"/>
    <w:link w:val="Heading8"/>
    <w:uiPriority w:val="9"/>
    <w:rsid w:val="00BC1910"/>
    <w:rPr>
      <w:sz w:val="24"/>
    </w:rPr>
  </w:style>
  <w:style w:type="character" w:customStyle="1" w:styleId="Heading9Char">
    <w:name w:val="Heading 9 Char"/>
    <w:aliases w:val="Bullet 2 Char"/>
    <w:link w:val="Heading9"/>
    <w:uiPriority w:val="9"/>
    <w:rsid w:val="00BC1910"/>
    <w:rPr>
      <w:bCs/>
      <w:i/>
      <w:iCs/>
      <w:sz w:val="24"/>
    </w:rPr>
  </w:style>
  <w:style w:type="paragraph" w:styleId="BalloonText">
    <w:name w:val="Balloon Text"/>
    <w:basedOn w:val="Normal"/>
    <w:link w:val="BalloonTextChar"/>
    <w:uiPriority w:val="99"/>
    <w:semiHidden/>
    <w:unhideWhenUsed/>
    <w:rsid w:val="00BC1910"/>
    <w:pPr>
      <w:spacing w:after="0"/>
    </w:pPr>
    <w:rPr>
      <w:rFonts w:ascii="Tahoma" w:hAnsi="Tahoma" w:cs="Tahoma"/>
      <w:sz w:val="16"/>
      <w:szCs w:val="16"/>
    </w:rPr>
  </w:style>
  <w:style w:type="character" w:customStyle="1" w:styleId="BalloonTextChar">
    <w:name w:val="Balloon Text Char"/>
    <w:link w:val="BalloonText"/>
    <w:uiPriority w:val="99"/>
    <w:semiHidden/>
    <w:rsid w:val="00BC1910"/>
    <w:rPr>
      <w:rFonts w:ascii="Tahoma" w:hAnsi="Tahoma" w:cs="Tahoma"/>
      <w:sz w:val="16"/>
      <w:szCs w:val="16"/>
    </w:rPr>
  </w:style>
  <w:style w:type="table" w:styleId="TableGrid">
    <w:name w:val="Table Grid"/>
    <w:basedOn w:val="TableNormal"/>
    <w:uiPriority w:val="59"/>
    <w:rsid w:val="00BC1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next w:val="Normal"/>
    <w:uiPriority w:val="99"/>
    <w:rsid w:val="00BC1910"/>
    <w:pPr>
      <w:autoSpaceDE w:val="0"/>
      <w:autoSpaceDN w:val="0"/>
      <w:adjustRightInd w:val="0"/>
      <w:spacing w:after="0"/>
    </w:pPr>
    <w:rPr>
      <w:rFonts w:ascii="GAMEFC+Arial" w:hAnsi="GAMEFC+Arial"/>
      <w:szCs w:val="24"/>
    </w:rPr>
  </w:style>
  <w:style w:type="paragraph" w:customStyle="1" w:styleId="bullet">
    <w:name w:val="bullet"/>
    <w:basedOn w:val="Normal"/>
    <w:next w:val="Normal"/>
    <w:uiPriority w:val="99"/>
    <w:rsid w:val="00BC1910"/>
    <w:pPr>
      <w:autoSpaceDE w:val="0"/>
      <w:autoSpaceDN w:val="0"/>
      <w:adjustRightInd w:val="0"/>
      <w:spacing w:after="0"/>
    </w:pPr>
    <w:rPr>
      <w:szCs w:val="24"/>
    </w:rPr>
  </w:style>
  <w:style w:type="paragraph" w:styleId="ListParagraph">
    <w:name w:val="List Paragraph"/>
    <w:aliases w:val="List Paragraph Heading 2"/>
    <w:link w:val="ListParagraphChar"/>
    <w:uiPriority w:val="34"/>
    <w:qFormat/>
    <w:rsid w:val="00BC1910"/>
    <w:pPr>
      <w:ind w:left="734"/>
      <w:contextualSpacing/>
    </w:pPr>
    <w:rPr>
      <w:sz w:val="24"/>
      <w:szCs w:val="22"/>
    </w:rPr>
  </w:style>
  <w:style w:type="paragraph" w:styleId="Header">
    <w:name w:val="header"/>
    <w:basedOn w:val="Normal"/>
    <w:link w:val="HeaderChar"/>
    <w:uiPriority w:val="99"/>
    <w:unhideWhenUsed/>
    <w:rsid w:val="00BC1910"/>
    <w:pPr>
      <w:tabs>
        <w:tab w:val="center" w:pos="4680"/>
        <w:tab w:val="right" w:pos="9360"/>
      </w:tabs>
      <w:spacing w:after="0"/>
    </w:pPr>
  </w:style>
  <w:style w:type="character" w:customStyle="1" w:styleId="HeaderChar">
    <w:name w:val="Header Char"/>
    <w:basedOn w:val="DefaultParagraphFont"/>
    <w:link w:val="Header"/>
    <w:uiPriority w:val="99"/>
    <w:rsid w:val="00BC1910"/>
    <w:rPr>
      <w:sz w:val="24"/>
      <w:szCs w:val="22"/>
    </w:rPr>
  </w:style>
  <w:style w:type="paragraph" w:styleId="Footer">
    <w:name w:val="footer"/>
    <w:basedOn w:val="Normal"/>
    <w:link w:val="FooterChar"/>
    <w:uiPriority w:val="99"/>
    <w:unhideWhenUsed/>
    <w:rsid w:val="00BC1910"/>
    <w:pPr>
      <w:tabs>
        <w:tab w:val="center" w:pos="4680"/>
        <w:tab w:val="right" w:pos="9360"/>
      </w:tabs>
      <w:spacing w:after="0"/>
    </w:pPr>
  </w:style>
  <w:style w:type="character" w:customStyle="1" w:styleId="FooterChar">
    <w:name w:val="Footer Char"/>
    <w:basedOn w:val="DefaultParagraphFont"/>
    <w:link w:val="Footer"/>
    <w:uiPriority w:val="99"/>
    <w:rsid w:val="00BC1910"/>
    <w:rPr>
      <w:sz w:val="24"/>
      <w:szCs w:val="22"/>
    </w:rPr>
  </w:style>
  <w:style w:type="paragraph" w:styleId="TOC1">
    <w:name w:val="toc 1"/>
    <w:basedOn w:val="Normal"/>
    <w:next w:val="Normal"/>
    <w:autoRedefine/>
    <w:uiPriority w:val="39"/>
    <w:rsid w:val="00BC1910"/>
    <w:pPr>
      <w:tabs>
        <w:tab w:val="right" w:leader="dot" w:pos="9350"/>
      </w:tabs>
      <w:spacing w:before="120"/>
    </w:pPr>
    <w:rPr>
      <w:rFonts w:cs="Cambria"/>
      <w:b/>
      <w:bCs/>
      <w:color w:val="323232"/>
      <w:szCs w:val="20"/>
    </w:rPr>
  </w:style>
  <w:style w:type="paragraph" w:styleId="TOC2">
    <w:name w:val="toc 2"/>
    <w:basedOn w:val="Normal"/>
    <w:next w:val="Normal"/>
    <w:autoRedefine/>
    <w:uiPriority w:val="39"/>
    <w:rsid w:val="00BC1910"/>
    <w:pPr>
      <w:spacing w:after="0"/>
      <w:ind w:left="220"/>
    </w:pPr>
    <w:rPr>
      <w:rFonts w:cs="Cambria"/>
      <w:smallCaps/>
      <w:szCs w:val="20"/>
    </w:rPr>
  </w:style>
  <w:style w:type="character" w:styleId="Hyperlink">
    <w:name w:val="Hyperlink"/>
    <w:uiPriority w:val="99"/>
    <w:rsid w:val="00BC1910"/>
    <w:rPr>
      <w:color w:val="0000FF"/>
      <w:u w:val="single"/>
    </w:rPr>
  </w:style>
  <w:style w:type="paragraph" w:customStyle="1" w:styleId="BigHeadOne">
    <w:name w:val="BigHead One"/>
    <w:basedOn w:val="Normal"/>
    <w:rsid w:val="00BC1910"/>
    <w:pPr>
      <w:pBdr>
        <w:bottom w:val="single" w:sz="4" w:space="1" w:color="auto"/>
      </w:pBdr>
      <w:overflowPunct w:val="0"/>
      <w:autoSpaceDE w:val="0"/>
      <w:autoSpaceDN w:val="0"/>
      <w:adjustRightInd w:val="0"/>
      <w:spacing w:after="0"/>
      <w:jc w:val="both"/>
      <w:textAlignment w:val="baseline"/>
    </w:pPr>
    <w:rPr>
      <w:rFonts w:ascii="Helvetica" w:hAnsi="Helvetica"/>
      <w:smallCaps/>
      <w:sz w:val="40"/>
      <w:szCs w:val="20"/>
    </w:rPr>
  </w:style>
  <w:style w:type="paragraph" w:styleId="TOC4">
    <w:name w:val="toc 4"/>
    <w:basedOn w:val="Normal"/>
    <w:next w:val="Normal"/>
    <w:autoRedefine/>
    <w:uiPriority w:val="39"/>
    <w:unhideWhenUsed/>
    <w:rsid w:val="00BC1910"/>
    <w:pPr>
      <w:spacing w:after="100"/>
      <w:ind w:left="660"/>
    </w:pPr>
  </w:style>
  <w:style w:type="paragraph" w:styleId="Title">
    <w:name w:val="Title"/>
    <w:basedOn w:val="Heading1"/>
    <w:next w:val="Normal"/>
    <w:link w:val="TitleChar"/>
    <w:uiPriority w:val="10"/>
    <w:qFormat/>
    <w:rsid w:val="00BC1910"/>
    <w:pPr>
      <w:numPr>
        <w:numId w:val="0"/>
      </w:numPr>
      <w:pBdr>
        <w:bottom w:val="none" w:sz="0" w:space="0" w:color="auto"/>
      </w:pBdr>
      <w:spacing w:before="0" w:line="240" w:lineRule="auto"/>
      <w:outlineLvl w:val="9"/>
    </w:pPr>
    <w:rPr>
      <w:b w:val="0"/>
      <w:sz w:val="32"/>
      <w:szCs w:val="52"/>
    </w:rPr>
  </w:style>
  <w:style w:type="character" w:customStyle="1" w:styleId="TitleChar">
    <w:name w:val="Title Char"/>
    <w:link w:val="Title"/>
    <w:uiPriority w:val="10"/>
    <w:rsid w:val="00BC1910"/>
    <w:rPr>
      <w:rFonts w:asciiTheme="minorHAnsi" w:hAnsiTheme="minorHAnsi"/>
      <w:bCs/>
      <w:caps/>
      <w:sz w:val="32"/>
      <w:szCs w:val="52"/>
    </w:rPr>
  </w:style>
  <w:style w:type="paragraph" w:styleId="Subtitle">
    <w:name w:val="Subtitle"/>
    <w:basedOn w:val="Normal"/>
    <w:next w:val="Normal"/>
    <w:link w:val="SubtitleChar"/>
    <w:uiPriority w:val="11"/>
    <w:qFormat/>
    <w:rsid w:val="00BC1910"/>
    <w:pPr>
      <w:spacing w:after="0"/>
    </w:pPr>
    <w:rPr>
      <w:i/>
      <w:iCs/>
      <w:spacing w:val="13"/>
      <w:szCs w:val="24"/>
    </w:rPr>
  </w:style>
  <w:style w:type="character" w:customStyle="1" w:styleId="SubtitleChar">
    <w:name w:val="Subtitle Char"/>
    <w:link w:val="Subtitle"/>
    <w:uiPriority w:val="11"/>
    <w:rsid w:val="00BC1910"/>
    <w:rPr>
      <w:i/>
      <w:iCs/>
      <w:spacing w:val="13"/>
      <w:sz w:val="24"/>
      <w:szCs w:val="24"/>
    </w:rPr>
  </w:style>
  <w:style w:type="paragraph" w:styleId="NoSpacing">
    <w:name w:val="No Spacing"/>
    <w:basedOn w:val="Normal"/>
    <w:link w:val="NoSpacingChar"/>
    <w:uiPriority w:val="1"/>
    <w:qFormat/>
    <w:rsid w:val="00BC1910"/>
    <w:pPr>
      <w:spacing w:after="0"/>
    </w:pPr>
  </w:style>
  <w:style w:type="character" w:customStyle="1" w:styleId="NoSpacingChar">
    <w:name w:val="No Spacing Char"/>
    <w:basedOn w:val="DefaultParagraphFont"/>
    <w:link w:val="NoSpacing"/>
    <w:uiPriority w:val="1"/>
    <w:rsid w:val="00BC1910"/>
    <w:rPr>
      <w:sz w:val="24"/>
      <w:szCs w:val="22"/>
    </w:rPr>
  </w:style>
  <w:style w:type="paragraph" w:styleId="TOCHeading">
    <w:name w:val="TOC Heading"/>
    <w:basedOn w:val="Heading1"/>
    <w:next w:val="Normal"/>
    <w:uiPriority w:val="39"/>
    <w:unhideWhenUsed/>
    <w:qFormat/>
    <w:rsid w:val="00BC1910"/>
    <w:pPr>
      <w:outlineLvl w:val="9"/>
    </w:pPr>
    <w:rPr>
      <w:lang w:bidi="en-US"/>
    </w:rPr>
  </w:style>
  <w:style w:type="character" w:styleId="Strong">
    <w:name w:val="Strong"/>
    <w:uiPriority w:val="22"/>
    <w:qFormat/>
    <w:rsid w:val="00BC1910"/>
    <w:rPr>
      <w:b/>
      <w:bCs/>
    </w:rPr>
  </w:style>
  <w:style w:type="character" w:styleId="Emphasis">
    <w:name w:val="Emphasis"/>
    <w:uiPriority w:val="20"/>
    <w:qFormat/>
    <w:rsid w:val="00BC1910"/>
    <w:rPr>
      <w:b/>
      <w:bCs/>
      <w:i/>
      <w:iCs/>
      <w:spacing w:val="10"/>
      <w:bdr w:val="none" w:sz="0" w:space="0" w:color="auto"/>
      <w:shd w:val="clear" w:color="auto" w:fill="auto"/>
    </w:rPr>
  </w:style>
  <w:style w:type="paragraph" w:styleId="Quote">
    <w:name w:val="Quote"/>
    <w:basedOn w:val="Normal"/>
    <w:next w:val="Normal"/>
    <w:link w:val="QuoteChar"/>
    <w:uiPriority w:val="29"/>
    <w:qFormat/>
    <w:rsid w:val="00BC1910"/>
    <w:pPr>
      <w:spacing w:before="200" w:after="0"/>
      <w:ind w:right="360"/>
    </w:pPr>
    <w:rPr>
      <w:i/>
      <w:iCs/>
    </w:rPr>
  </w:style>
  <w:style w:type="character" w:customStyle="1" w:styleId="QuoteChar">
    <w:name w:val="Quote Char"/>
    <w:link w:val="Quote"/>
    <w:uiPriority w:val="29"/>
    <w:rsid w:val="00BC1910"/>
    <w:rPr>
      <w:i/>
      <w:iCs/>
      <w:sz w:val="24"/>
      <w:szCs w:val="22"/>
    </w:rPr>
  </w:style>
  <w:style w:type="paragraph" w:styleId="IntenseQuote">
    <w:name w:val="Intense Quote"/>
    <w:basedOn w:val="Normal"/>
    <w:next w:val="Normal"/>
    <w:link w:val="IntenseQuoteChar"/>
    <w:uiPriority w:val="30"/>
    <w:qFormat/>
    <w:rsid w:val="00BC1910"/>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BC1910"/>
    <w:rPr>
      <w:b/>
      <w:bCs/>
      <w:i/>
      <w:iCs/>
      <w:sz w:val="24"/>
      <w:szCs w:val="22"/>
    </w:rPr>
  </w:style>
  <w:style w:type="character" w:styleId="SubtleEmphasis">
    <w:name w:val="Subtle Emphasis"/>
    <w:uiPriority w:val="19"/>
    <w:qFormat/>
    <w:rsid w:val="00BC1910"/>
    <w:rPr>
      <w:i/>
      <w:iCs/>
    </w:rPr>
  </w:style>
  <w:style w:type="character" w:styleId="IntenseEmphasis">
    <w:name w:val="Intense Emphasis"/>
    <w:uiPriority w:val="21"/>
    <w:qFormat/>
    <w:rsid w:val="00BC1910"/>
    <w:rPr>
      <w:b/>
      <w:bCs/>
    </w:rPr>
  </w:style>
  <w:style w:type="character" w:styleId="SubtleReference">
    <w:name w:val="Subtle Reference"/>
    <w:uiPriority w:val="31"/>
    <w:qFormat/>
    <w:rsid w:val="00BC1910"/>
    <w:rPr>
      <w:smallCaps/>
    </w:rPr>
  </w:style>
  <w:style w:type="character" w:styleId="IntenseReference">
    <w:name w:val="Intense Reference"/>
    <w:uiPriority w:val="32"/>
    <w:qFormat/>
    <w:rsid w:val="00BC1910"/>
    <w:rPr>
      <w:smallCaps/>
      <w:spacing w:val="5"/>
      <w:u w:val="single"/>
    </w:rPr>
  </w:style>
  <w:style w:type="character" w:styleId="BookTitle">
    <w:name w:val="Book Title"/>
    <w:aliases w:val="ADOA Title,IS  Title"/>
    <w:uiPriority w:val="33"/>
    <w:qFormat/>
    <w:rsid w:val="00BC1910"/>
    <w:rPr>
      <w:rFonts w:asciiTheme="minorHAnsi" w:hAnsiTheme="minorHAnsi"/>
      <w:i/>
      <w:iCs/>
      <w:caps w:val="0"/>
      <w:smallCaps/>
      <w:color w:val="auto"/>
      <w:spacing w:val="0"/>
      <w:sz w:val="28"/>
    </w:rPr>
  </w:style>
  <w:style w:type="paragraph" w:styleId="TOC3">
    <w:name w:val="toc 3"/>
    <w:basedOn w:val="Normal"/>
    <w:next w:val="Normal"/>
    <w:autoRedefine/>
    <w:uiPriority w:val="39"/>
    <w:unhideWhenUsed/>
    <w:rsid w:val="00BC1910"/>
    <w:pPr>
      <w:spacing w:after="100"/>
      <w:ind w:left="440"/>
    </w:pPr>
  </w:style>
  <w:style w:type="character" w:styleId="FollowedHyperlink">
    <w:name w:val="FollowedHyperlink"/>
    <w:uiPriority w:val="99"/>
    <w:semiHidden/>
    <w:unhideWhenUsed/>
    <w:rsid w:val="00BC1910"/>
    <w:rPr>
      <w:color w:val="800080"/>
      <w:u w:val="single"/>
    </w:rPr>
  </w:style>
  <w:style w:type="paragraph" w:styleId="Caption">
    <w:name w:val="caption"/>
    <w:basedOn w:val="Normal"/>
    <w:next w:val="Normal"/>
    <w:uiPriority w:val="35"/>
    <w:unhideWhenUsed/>
    <w:qFormat/>
    <w:rsid w:val="00BC1910"/>
    <w:pPr>
      <w:spacing w:after="100" w:afterAutospacing="1"/>
    </w:pPr>
    <w:rPr>
      <w:b/>
      <w:bCs/>
      <w:caps/>
      <w:sz w:val="16"/>
      <w:szCs w:val="18"/>
    </w:rPr>
  </w:style>
  <w:style w:type="character" w:customStyle="1" w:styleId="ListParagraphChar">
    <w:name w:val="List Paragraph Char"/>
    <w:aliases w:val="List Paragraph Heading 2 Char"/>
    <w:link w:val="ListParagraph"/>
    <w:uiPriority w:val="34"/>
    <w:rsid w:val="00BC1910"/>
    <w:rPr>
      <w:sz w:val="24"/>
      <w:szCs w:val="22"/>
    </w:rPr>
  </w:style>
  <w:style w:type="character" w:customStyle="1" w:styleId="apple-converted-space">
    <w:name w:val="apple-converted-space"/>
    <w:basedOn w:val="DefaultParagraphFont"/>
    <w:rsid w:val="00BC1910"/>
  </w:style>
  <w:style w:type="character" w:styleId="PlaceholderText">
    <w:name w:val="Placeholder Text"/>
    <w:uiPriority w:val="99"/>
    <w:semiHidden/>
    <w:rsid w:val="00BC1910"/>
    <w:rPr>
      <w:color w:val="808080"/>
    </w:rPr>
  </w:style>
  <w:style w:type="paragraph" w:customStyle="1" w:styleId="ListAlpha">
    <w:name w:val="List Alpha"/>
    <w:basedOn w:val="Heading3"/>
    <w:link w:val="ListAlphaChar"/>
    <w:autoRedefine/>
    <w:qFormat/>
    <w:rsid w:val="002875AB"/>
    <w:pPr>
      <w:numPr>
        <w:ilvl w:val="0"/>
        <w:numId w:val="5"/>
      </w:numPr>
      <w:spacing w:before="120"/>
    </w:pPr>
  </w:style>
  <w:style w:type="character" w:customStyle="1" w:styleId="ListAlphaChar">
    <w:name w:val="List Alpha Char"/>
    <w:link w:val="ListAlpha"/>
    <w:rsid w:val="002875AB"/>
    <w:rPr>
      <w:bCs/>
      <w:sz w:val="24"/>
      <w:szCs w:val="22"/>
    </w:rPr>
  </w:style>
  <w:style w:type="paragraph" w:customStyle="1" w:styleId="DocumentNumber">
    <w:name w:val="Document Number"/>
    <w:basedOn w:val="Caption"/>
    <w:qFormat/>
    <w:rsid w:val="00BC1910"/>
  </w:style>
  <w:style w:type="paragraph" w:customStyle="1" w:styleId="EffectiveDate">
    <w:name w:val="Effective Date"/>
    <w:basedOn w:val="Caption"/>
    <w:qFormat/>
    <w:rsid w:val="00BC1910"/>
  </w:style>
  <w:style w:type="paragraph" w:customStyle="1" w:styleId="RevisionNumber">
    <w:name w:val="Revision Number"/>
    <w:basedOn w:val="Caption"/>
    <w:qFormat/>
    <w:rsid w:val="00BC1910"/>
  </w:style>
  <w:style w:type="character" w:styleId="CommentReference">
    <w:name w:val="annotation reference"/>
    <w:uiPriority w:val="99"/>
    <w:unhideWhenUsed/>
    <w:rsid w:val="00F21300"/>
    <w:rPr>
      <w:sz w:val="16"/>
      <w:szCs w:val="16"/>
    </w:rPr>
  </w:style>
  <w:style w:type="paragraph" w:styleId="CommentText">
    <w:name w:val="annotation text"/>
    <w:basedOn w:val="Normal"/>
    <w:link w:val="CommentTextChar"/>
    <w:uiPriority w:val="99"/>
    <w:unhideWhenUsed/>
    <w:rsid w:val="00F21300"/>
    <w:pPr>
      <w:spacing w:after="0"/>
    </w:pPr>
    <w:rPr>
      <w:rFonts w:ascii="Arial" w:hAnsi="Arial"/>
      <w:sz w:val="20"/>
      <w:szCs w:val="20"/>
    </w:rPr>
  </w:style>
  <w:style w:type="character" w:customStyle="1" w:styleId="CommentTextChar">
    <w:name w:val="Comment Text Char"/>
    <w:basedOn w:val="DefaultParagraphFont"/>
    <w:link w:val="CommentText"/>
    <w:uiPriority w:val="99"/>
    <w:rsid w:val="00F21300"/>
    <w:rPr>
      <w:rFonts w:ascii="Arial" w:hAnsi="Arial"/>
    </w:rPr>
  </w:style>
  <w:style w:type="paragraph" w:styleId="CommentSubject">
    <w:name w:val="annotation subject"/>
    <w:basedOn w:val="CommentText"/>
    <w:next w:val="CommentText"/>
    <w:link w:val="CommentSubjectChar"/>
    <w:uiPriority w:val="99"/>
    <w:semiHidden/>
    <w:unhideWhenUsed/>
    <w:rsid w:val="001279A5"/>
    <w:pPr>
      <w:spacing w:after="120"/>
      <w:ind w:left="360"/>
    </w:pPr>
    <w:rPr>
      <w:rFonts w:ascii="Times New Roman" w:hAnsi="Times New Roman"/>
      <w:b/>
      <w:bCs/>
    </w:rPr>
  </w:style>
  <w:style w:type="character" w:customStyle="1" w:styleId="CommentSubjectChar">
    <w:name w:val="Comment Subject Char"/>
    <w:basedOn w:val="CommentTextChar"/>
    <w:link w:val="CommentSubject"/>
    <w:uiPriority w:val="99"/>
    <w:semiHidden/>
    <w:rsid w:val="001279A5"/>
    <w:rPr>
      <w:rFonts w:ascii="Times New Roman" w:hAnsi="Times New Roman"/>
      <w:b/>
      <w:bCs/>
    </w:rPr>
  </w:style>
  <w:style w:type="paragraph" w:styleId="ListBullet4">
    <w:name w:val="List Bullet 4"/>
    <w:basedOn w:val="Normal"/>
    <w:uiPriority w:val="99"/>
    <w:semiHidden/>
    <w:unhideWhenUsed/>
    <w:rsid w:val="00BC1910"/>
    <w:pPr>
      <w:numPr>
        <w:numId w:val="4"/>
      </w:numPr>
      <w:contextualSpacing/>
    </w:pPr>
  </w:style>
  <w:style w:type="table" w:styleId="LightList">
    <w:name w:val="Light List"/>
    <w:basedOn w:val="TableNormal"/>
    <w:uiPriority w:val="61"/>
    <w:rsid w:val="002E625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1">
    <w:name w:val="Light List1"/>
    <w:basedOn w:val="TableNormal"/>
    <w:uiPriority w:val="61"/>
    <w:rsid w:val="00D629E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100" w:beforeAutospacing="1" w:afterLines="0" w:after="100" w:afterAutospacing="1" w:line="240" w:lineRule="auto"/>
      </w:pPr>
      <w:rPr>
        <w:b/>
        <w:bCs/>
        <w:color w:val="FFFFFF" w:themeColor="background1"/>
      </w:rPr>
      <w:tblPr/>
      <w:tcPr>
        <w:shd w:val="clear" w:color="auto" w:fill="000000" w:themeFill="text1"/>
      </w:tcPr>
    </w:tblStylePr>
    <w:tblStylePr w:type="lastRow">
      <w:pPr>
        <w:spacing w:beforeLines="0" w:before="100" w:beforeAutospacing="1" w:afterLines="0" w:after="100" w:afterAutospacing="1"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2">
    <w:name w:val="Light List2"/>
    <w:basedOn w:val="TableNormal"/>
    <w:next w:val="LightList"/>
    <w:uiPriority w:val="61"/>
    <w:rsid w:val="00FB577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Number1">
    <w:name w:val="Number1"/>
    <w:basedOn w:val="ListAlpha"/>
    <w:link w:val="Number1Char"/>
    <w:autoRedefine/>
    <w:qFormat/>
    <w:rsid w:val="00BC1910"/>
    <w:pPr>
      <w:numPr>
        <w:numId w:val="0"/>
      </w:numPr>
      <w:ind w:left="2520" w:hanging="360"/>
    </w:pPr>
  </w:style>
  <w:style w:type="character" w:customStyle="1" w:styleId="Number1Char">
    <w:name w:val="Number1 Char"/>
    <w:basedOn w:val="ListAlphaChar"/>
    <w:link w:val="Number1"/>
    <w:rsid w:val="00BC1910"/>
    <w:rPr>
      <w:bCs/>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238268">
      <w:bodyDiv w:val="1"/>
      <w:marLeft w:val="0"/>
      <w:marRight w:val="0"/>
      <w:marTop w:val="0"/>
      <w:marBottom w:val="0"/>
      <w:divBdr>
        <w:top w:val="none" w:sz="0" w:space="0" w:color="auto"/>
        <w:left w:val="none" w:sz="0" w:space="0" w:color="auto"/>
        <w:bottom w:val="none" w:sz="0" w:space="0" w:color="auto"/>
        <w:right w:val="none" w:sz="0" w:space="0" w:color="auto"/>
      </w:divBdr>
    </w:div>
    <w:div w:id="617369351">
      <w:bodyDiv w:val="1"/>
      <w:marLeft w:val="0"/>
      <w:marRight w:val="0"/>
      <w:marTop w:val="0"/>
      <w:marBottom w:val="0"/>
      <w:divBdr>
        <w:top w:val="none" w:sz="0" w:space="0" w:color="auto"/>
        <w:left w:val="none" w:sz="0" w:space="0" w:color="auto"/>
        <w:bottom w:val="none" w:sz="0" w:space="0" w:color="auto"/>
        <w:right w:val="none" w:sz="0" w:space="0" w:color="auto"/>
      </w:divBdr>
      <w:divsChild>
        <w:div w:id="277294996">
          <w:marLeft w:val="0"/>
          <w:marRight w:val="0"/>
          <w:marTop w:val="0"/>
          <w:marBottom w:val="0"/>
          <w:divBdr>
            <w:top w:val="none" w:sz="0" w:space="0" w:color="auto"/>
            <w:left w:val="none" w:sz="0" w:space="0" w:color="auto"/>
            <w:bottom w:val="none" w:sz="0" w:space="0" w:color="auto"/>
            <w:right w:val="none" w:sz="0" w:space="0" w:color="auto"/>
          </w:divBdr>
          <w:divsChild>
            <w:div w:id="1057780417">
              <w:marLeft w:val="0"/>
              <w:marRight w:val="0"/>
              <w:marTop w:val="0"/>
              <w:marBottom w:val="0"/>
              <w:divBdr>
                <w:top w:val="none" w:sz="0" w:space="0" w:color="auto"/>
                <w:left w:val="none" w:sz="0" w:space="0" w:color="auto"/>
                <w:bottom w:val="none" w:sz="0" w:space="0" w:color="auto"/>
                <w:right w:val="none" w:sz="0" w:space="0" w:color="auto"/>
              </w:divBdr>
              <w:divsChild>
                <w:div w:id="153099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483167">
          <w:marLeft w:val="0"/>
          <w:marRight w:val="0"/>
          <w:marTop w:val="0"/>
          <w:marBottom w:val="0"/>
          <w:divBdr>
            <w:top w:val="none" w:sz="0" w:space="0" w:color="auto"/>
            <w:left w:val="none" w:sz="0" w:space="0" w:color="auto"/>
            <w:bottom w:val="none" w:sz="0" w:space="0" w:color="auto"/>
            <w:right w:val="none" w:sz="0" w:space="0" w:color="auto"/>
          </w:divBdr>
          <w:divsChild>
            <w:div w:id="1875381923">
              <w:marLeft w:val="0"/>
              <w:marRight w:val="0"/>
              <w:marTop w:val="0"/>
              <w:marBottom w:val="0"/>
              <w:divBdr>
                <w:top w:val="none" w:sz="0" w:space="0" w:color="auto"/>
                <w:left w:val="none" w:sz="0" w:space="0" w:color="auto"/>
                <w:bottom w:val="none" w:sz="0" w:space="0" w:color="auto"/>
                <w:right w:val="none" w:sz="0" w:space="0" w:color="auto"/>
              </w:divBdr>
              <w:divsChild>
                <w:div w:id="179262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54130">
          <w:marLeft w:val="0"/>
          <w:marRight w:val="0"/>
          <w:marTop w:val="0"/>
          <w:marBottom w:val="0"/>
          <w:divBdr>
            <w:top w:val="none" w:sz="0" w:space="0" w:color="auto"/>
            <w:left w:val="none" w:sz="0" w:space="0" w:color="auto"/>
            <w:bottom w:val="none" w:sz="0" w:space="0" w:color="auto"/>
            <w:right w:val="none" w:sz="0" w:space="0" w:color="auto"/>
          </w:divBdr>
          <w:divsChild>
            <w:div w:id="1817450018">
              <w:marLeft w:val="0"/>
              <w:marRight w:val="0"/>
              <w:marTop w:val="0"/>
              <w:marBottom w:val="0"/>
              <w:divBdr>
                <w:top w:val="none" w:sz="0" w:space="0" w:color="auto"/>
                <w:left w:val="none" w:sz="0" w:space="0" w:color="auto"/>
                <w:bottom w:val="none" w:sz="0" w:space="0" w:color="auto"/>
                <w:right w:val="none" w:sz="0" w:space="0" w:color="auto"/>
              </w:divBdr>
              <w:divsChild>
                <w:div w:id="130608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402171">
          <w:marLeft w:val="0"/>
          <w:marRight w:val="0"/>
          <w:marTop w:val="0"/>
          <w:marBottom w:val="0"/>
          <w:divBdr>
            <w:top w:val="none" w:sz="0" w:space="0" w:color="auto"/>
            <w:left w:val="none" w:sz="0" w:space="0" w:color="auto"/>
            <w:bottom w:val="none" w:sz="0" w:space="0" w:color="auto"/>
            <w:right w:val="none" w:sz="0" w:space="0" w:color="auto"/>
          </w:divBdr>
          <w:divsChild>
            <w:div w:id="110633090">
              <w:marLeft w:val="0"/>
              <w:marRight w:val="0"/>
              <w:marTop w:val="0"/>
              <w:marBottom w:val="0"/>
              <w:divBdr>
                <w:top w:val="none" w:sz="0" w:space="0" w:color="auto"/>
                <w:left w:val="none" w:sz="0" w:space="0" w:color="auto"/>
                <w:bottom w:val="none" w:sz="0" w:space="0" w:color="auto"/>
                <w:right w:val="none" w:sz="0" w:space="0" w:color="auto"/>
              </w:divBdr>
              <w:divsChild>
                <w:div w:id="116720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80364">
      <w:bodyDiv w:val="1"/>
      <w:marLeft w:val="0"/>
      <w:marRight w:val="0"/>
      <w:marTop w:val="0"/>
      <w:marBottom w:val="0"/>
      <w:divBdr>
        <w:top w:val="none" w:sz="0" w:space="0" w:color="auto"/>
        <w:left w:val="none" w:sz="0" w:space="0" w:color="auto"/>
        <w:bottom w:val="none" w:sz="0" w:space="0" w:color="auto"/>
        <w:right w:val="none" w:sz="0" w:space="0" w:color="auto"/>
      </w:divBdr>
      <w:divsChild>
        <w:div w:id="733507633">
          <w:marLeft w:val="0"/>
          <w:marRight w:val="0"/>
          <w:marTop w:val="0"/>
          <w:marBottom w:val="0"/>
          <w:divBdr>
            <w:top w:val="none" w:sz="0" w:space="0" w:color="auto"/>
            <w:left w:val="none" w:sz="0" w:space="0" w:color="auto"/>
            <w:bottom w:val="none" w:sz="0" w:space="0" w:color="auto"/>
            <w:right w:val="none" w:sz="0" w:space="0" w:color="auto"/>
          </w:divBdr>
        </w:div>
        <w:div w:id="1021862859">
          <w:marLeft w:val="0"/>
          <w:marRight w:val="0"/>
          <w:marTop w:val="0"/>
          <w:marBottom w:val="0"/>
          <w:divBdr>
            <w:top w:val="none" w:sz="0" w:space="0" w:color="auto"/>
            <w:left w:val="none" w:sz="0" w:space="0" w:color="auto"/>
            <w:bottom w:val="none" w:sz="0" w:space="0" w:color="auto"/>
            <w:right w:val="none" w:sz="0" w:space="0" w:color="auto"/>
          </w:divBdr>
        </w:div>
        <w:div w:id="1160657499">
          <w:marLeft w:val="0"/>
          <w:marRight w:val="0"/>
          <w:marTop w:val="0"/>
          <w:marBottom w:val="0"/>
          <w:divBdr>
            <w:top w:val="none" w:sz="0" w:space="0" w:color="auto"/>
            <w:left w:val="none" w:sz="0" w:space="0" w:color="auto"/>
            <w:bottom w:val="none" w:sz="0" w:space="0" w:color="auto"/>
            <w:right w:val="none" w:sz="0" w:space="0" w:color="auto"/>
          </w:divBdr>
        </w:div>
      </w:divsChild>
    </w:div>
    <w:div w:id="755788218">
      <w:bodyDiv w:val="1"/>
      <w:marLeft w:val="0"/>
      <w:marRight w:val="0"/>
      <w:marTop w:val="0"/>
      <w:marBottom w:val="0"/>
      <w:divBdr>
        <w:top w:val="none" w:sz="0" w:space="0" w:color="auto"/>
        <w:left w:val="none" w:sz="0" w:space="0" w:color="auto"/>
        <w:bottom w:val="none" w:sz="0" w:space="0" w:color="auto"/>
        <w:right w:val="none" w:sz="0" w:space="0" w:color="auto"/>
      </w:divBdr>
    </w:div>
    <w:div w:id="816535346">
      <w:bodyDiv w:val="1"/>
      <w:marLeft w:val="0"/>
      <w:marRight w:val="0"/>
      <w:marTop w:val="0"/>
      <w:marBottom w:val="0"/>
      <w:divBdr>
        <w:top w:val="none" w:sz="0" w:space="0" w:color="auto"/>
        <w:left w:val="none" w:sz="0" w:space="0" w:color="auto"/>
        <w:bottom w:val="none" w:sz="0" w:space="0" w:color="auto"/>
        <w:right w:val="none" w:sz="0" w:space="0" w:color="auto"/>
      </w:divBdr>
    </w:div>
    <w:div w:id="1025322836">
      <w:bodyDiv w:val="1"/>
      <w:marLeft w:val="0"/>
      <w:marRight w:val="0"/>
      <w:marTop w:val="0"/>
      <w:marBottom w:val="0"/>
      <w:divBdr>
        <w:top w:val="none" w:sz="0" w:space="0" w:color="auto"/>
        <w:left w:val="none" w:sz="0" w:space="0" w:color="auto"/>
        <w:bottom w:val="none" w:sz="0" w:space="0" w:color="auto"/>
        <w:right w:val="none" w:sz="0" w:space="0" w:color="auto"/>
      </w:divBdr>
    </w:div>
    <w:div w:id="1233469801">
      <w:bodyDiv w:val="1"/>
      <w:marLeft w:val="0"/>
      <w:marRight w:val="0"/>
      <w:marTop w:val="0"/>
      <w:marBottom w:val="0"/>
      <w:divBdr>
        <w:top w:val="none" w:sz="0" w:space="0" w:color="auto"/>
        <w:left w:val="none" w:sz="0" w:space="0" w:color="auto"/>
        <w:bottom w:val="none" w:sz="0" w:space="0" w:color="auto"/>
        <w:right w:val="none" w:sz="0" w:space="0" w:color="auto"/>
      </w:divBdr>
    </w:div>
    <w:div w:id="1291085779">
      <w:bodyDiv w:val="1"/>
      <w:marLeft w:val="0"/>
      <w:marRight w:val="0"/>
      <w:marTop w:val="0"/>
      <w:marBottom w:val="0"/>
      <w:divBdr>
        <w:top w:val="none" w:sz="0" w:space="0" w:color="auto"/>
        <w:left w:val="none" w:sz="0" w:space="0" w:color="auto"/>
        <w:bottom w:val="none" w:sz="0" w:space="0" w:color="auto"/>
        <w:right w:val="none" w:sz="0" w:space="0" w:color="auto"/>
      </w:divBdr>
    </w:div>
    <w:div w:id="1814175998">
      <w:bodyDiv w:val="1"/>
      <w:marLeft w:val="0"/>
      <w:marRight w:val="0"/>
      <w:marTop w:val="0"/>
      <w:marBottom w:val="0"/>
      <w:divBdr>
        <w:top w:val="none" w:sz="0" w:space="0" w:color="auto"/>
        <w:left w:val="none" w:sz="0" w:space="0" w:color="auto"/>
        <w:bottom w:val="none" w:sz="0" w:space="0" w:color="auto"/>
        <w:right w:val="none" w:sz="0" w:space="0" w:color="auto"/>
      </w:divBdr>
    </w:div>
    <w:div w:id="196426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2012-08-29T00:00:00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Identifier xmlns="977c9550-69cd-43f3-884b-b14d663a68e8">P8260</Identifier>
    <Status xmlns="977c9550-69cd-43f3-884b-b14d663a68e8">REV - Draft 1</Status>
    <Applies_x0020_to xmlns="977c9550-69cd-43f3-884b-b14d663a68e8">Statewide</Applies_x0020_to>
    <Category xmlns="977c9550-69cd-43f3-884b-b14d663a68e8">Security and Privacy</Category>
    <Document_x0020_Type xmlns="977c9550-69cd-43f3-884b-b14d663a68e8">Policy</Document_x0020_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94813679C8D6141A1448BCE7FEACEA2" ma:contentTypeVersion="5" ma:contentTypeDescription="Create a new document." ma:contentTypeScope="" ma:versionID="d265b148d374d9bb765895ab9cbd1a93">
  <xsd:schema xmlns:xsd="http://www.w3.org/2001/XMLSchema" xmlns:xs="http://www.w3.org/2001/XMLSchema" xmlns:p="http://schemas.microsoft.com/office/2006/metadata/properties" xmlns:ns2="977c9550-69cd-43f3-884b-b14d663a68e8" targetNamespace="http://schemas.microsoft.com/office/2006/metadata/properties" ma:root="true" ma:fieldsID="164d39f00cc77e1f1d291ece8370594f" ns2:_="">
    <xsd:import namespace="977c9550-69cd-43f3-884b-b14d663a68e8"/>
    <xsd:element name="properties">
      <xsd:complexType>
        <xsd:sequence>
          <xsd:element name="documentManagement">
            <xsd:complexType>
              <xsd:all>
                <xsd:element ref="ns2:Identifier"/>
                <xsd:element ref="ns2:Applies_x0020_to"/>
                <xsd:element ref="ns2:Category"/>
                <xsd:element ref="ns2:Document_x0020_Type"/>
                <xsd:element ref="ns2: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7c9550-69cd-43f3-884b-b14d663a68e8" elementFormDefault="qualified">
    <xsd:import namespace="http://schemas.microsoft.com/office/2006/documentManagement/types"/>
    <xsd:import namespace="http://schemas.microsoft.com/office/infopath/2007/PartnerControls"/>
    <xsd:element name="Identifier" ma:index="8" ma:displayName="Identifier" ma:description="Document Identification (policy or standard number)" ma:internalName="Identifier">
      <xsd:simpleType>
        <xsd:restriction base="dms:Text">
          <xsd:maxLength value="50"/>
        </xsd:restriction>
      </xsd:simpleType>
    </xsd:element>
    <xsd:element name="Applies_x0020_to" ma:index="9" ma:displayName="Applies to" ma:default="Statewide" ma:description="What entity it applies to" ma:format="Dropdown" ma:internalName="Applies_x0020_to">
      <xsd:simpleType>
        <xsd:restriction base="dms:Choice">
          <xsd:enumeration value="ADOA"/>
          <xsd:enumeration value="ASET"/>
          <xsd:enumeration value="Statewide"/>
        </xsd:restriction>
      </xsd:simpleType>
    </xsd:element>
    <xsd:element name="Category" ma:index="10" ma:displayName="Category" ma:default="Application Development" ma:description="Category" ma:format="Dropdown" ma:internalName="Category">
      <xsd:simpleType>
        <xsd:restriction base="dms:Choice">
          <xsd:enumeration value="Application Development"/>
          <xsd:enumeration value="Communication and Collaboration"/>
          <xsd:enumeration value="Data Center"/>
          <xsd:enumeration value="Enterprise Architecture"/>
          <xsd:enumeration value="IT Governance"/>
          <xsd:enumeration value="Project and Program Governance"/>
          <xsd:enumeration value="Security and Privacy"/>
          <xsd:enumeration value="Vendor Management"/>
        </xsd:restriction>
      </xsd:simpleType>
    </xsd:element>
    <xsd:element name="Document_x0020_Type" ma:index="11" ma:displayName="Document Type" ma:default="Policy" ma:format="Dropdown" ma:internalName="Document_x0020_Type">
      <xsd:simpleType>
        <xsd:restriction base="dms:Choice">
          <xsd:enumeration value="Policy"/>
          <xsd:enumeration value="Standard"/>
          <xsd:enumeration value="Procedure"/>
        </xsd:restriction>
      </xsd:simpleType>
    </xsd:element>
    <xsd:element name="Status" ma:index="12" ma:displayName="Status" ma:default="REV - Draft 1" ma:description="Release status" ma:format="Dropdown" ma:internalName="Status">
      <xsd:simpleType>
        <xsd:restriction base="dms:Choice">
          <xsd:enumeration value="REV - Draft 1"/>
          <xsd:enumeration value="REV - Peer Review Assigned"/>
          <xsd:enumeration value="REV - Peer Review Complete"/>
          <xsd:enumeration value="REV - SME Unassigned"/>
          <xsd:enumeration value="REV - SME Assigned"/>
          <xsd:enumeration value="REV - SME Review Complete"/>
          <xsd:enumeration value="REV - Final Review"/>
          <xsd:enumeration value="REV - SME Approved"/>
          <xsd:enumeration value="REV - On hold"/>
          <xsd:enumeration value="REV - Legal Review"/>
          <xsd:enumeration value="REV - Stakeholder Review"/>
          <xsd:enumeration value="Director approval pending"/>
          <xsd:enumeration value="CIO approval pending"/>
          <xsd:enumeration value="Adopted"/>
          <xsd:enumeration value="Superseded"/>
          <xsd:enumeration value="Cancell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24FFB55-29DC-446C-A2AD-FA33DB8FA677}">
  <ds:schemaRefs>
    <ds:schemaRef ds:uri="http://purl.org/dc/elements/1.1/"/>
    <ds:schemaRef ds:uri="http://purl.org/dc/dcmitype/"/>
    <ds:schemaRef ds:uri="http://schemas.microsoft.com/office/2006/documentManagement/types"/>
    <ds:schemaRef ds:uri="http://schemas.microsoft.com/office/infopath/2007/PartnerControls"/>
    <ds:schemaRef ds:uri="977c9550-69cd-43f3-884b-b14d663a68e8"/>
    <ds:schemaRef ds:uri="http://schemas.openxmlformats.org/package/2006/metadata/core-properties"/>
    <ds:schemaRef ds:uri="http://purl.org/dc/term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80EEFCA-3F98-47A1-9B51-B2F037A41EF0}">
  <ds:schemaRefs>
    <ds:schemaRef ds:uri="http://schemas.microsoft.com/sharepoint/v3/contenttype/forms"/>
  </ds:schemaRefs>
</ds:datastoreItem>
</file>

<file path=customXml/itemProps4.xml><?xml version="1.0" encoding="utf-8"?>
<ds:datastoreItem xmlns:ds="http://schemas.openxmlformats.org/officeDocument/2006/customXml" ds:itemID="{F7A54137-75D2-432B-BE7D-140C7D5F2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7c9550-69cd-43f3-884b-b14d663a68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91E5E9-7C2A-4080-AB92-6796D9C4D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1992</Words>
  <Characters>11356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Physical Security Controls</vt:lpstr>
    </vt:vector>
  </TitlesOfParts>
  <Company>ADOA – Arizona Strategic Enterprise Technology Office</Company>
  <LinksUpToDate>false</LinksUpToDate>
  <CharactersWithSpaces>13322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Physical Security Controls</dc:title>
  <dc:subject>Agency Name</dc:subject>
  <dc:creator>douglas.landoll@azdoa.gov</dc:creator>
  <cp:lastModifiedBy>Paul Engle</cp:lastModifiedBy>
  <cp:revision>2</cp:revision>
  <cp:lastPrinted>2014-05-02T15:57:00Z</cp:lastPrinted>
  <dcterms:created xsi:type="dcterms:W3CDTF">2015-02-02T22:51:00Z</dcterms:created>
  <dcterms:modified xsi:type="dcterms:W3CDTF">2015-02-02T22:51:00Z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0x010100294813679C8D6141A1448BCE7FEACEA2</vt:lpwstr>
  </property>
</Properties>
</file>