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6F7AA7" w14:paraId="0E9592D5" w14:textId="77777777" w:rsidTr="0064083B">
        <w:tc>
          <w:tcPr>
            <w:tcW w:w="9288" w:type="dxa"/>
            <w:gridSpan w:val="2"/>
            <w:tcBorders>
              <w:top w:val="nil"/>
              <w:left w:val="nil"/>
              <w:right w:val="nil"/>
            </w:tcBorders>
            <w:shd w:val="clear" w:color="auto" w:fill="auto"/>
          </w:tcPr>
          <w:p w14:paraId="0E9592D4" w14:textId="00A07173" w:rsidR="00415FB4" w:rsidRPr="006F7AA7" w:rsidRDefault="00E74F1D" w:rsidP="00E74F1D">
            <w:pPr>
              <w:pStyle w:val="Title"/>
            </w:pPr>
            <w:bookmarkStart w:id="0" w:name="_Ref351972338"/>
            <w:r>
              <w:t>(</w:t>
            </w:r>
            <w:r w:rsidR="006D4915">
              <w:t>A</w:t>
            </w:r>
            <w:r>
              <w:t>GENCY)</w:t>
            </w:r>
            <w:r w:rsidR="00F61466">
              <w:t xml:space="preserve"> </w:t>
            </w:r>
            <w:r w:rsidR="00C76DB6">
              <w:t xml:space="preserve">POLICY </w:t>
            </w:r>
            <w:r>
              <w:t>(</w:t>
            </w:r>
            <w:r w:rsidR="00C76DB6">
              <w:t>8220</w:t>
            </w:r>
            <w:r>
              <w:t>)</w:t>
            </w:r>
            <w:r w:rsidR="00C76DB6">
              <w:t xml:space="preserve">:  </w:t>
            </w:r>
            <w:r w:rsidR="006F7AA7" w:rsidRPr="006F7AA7">
              <w:t>System Security Maintenance</w:t>
            </w:r>
          </w:p>
        </w:tc>
      </w:tr>
      <w:tr w:rsidR="00415FB4" w:rsidRPr="006F7AA7" w14:paraId="0E9592D8" w14:textId="77777777" w:rsidTr="0018785D">
        <w:tc>
          <w:tcPr>
            <w:tcW w:w="2538" w:type="dxa"/>
            <w:shd w:val="clear" w:color="auto" w:fill="auto"/>
          </w:tcPr>
          <w:p w14:paraId="0E9592D6" w14:textId="77777777" w:rsidR="00415FB4" w:rsidRPr="006F7AA7" w:rsidRDefault="00415FB4" w:rsidP="00FC2AB4">
            <w:pPr>
              <w:pStyle w:val="Caption"/>
            </w:pPr>
            <w:r w:rsidRPr="006F7AA7">
              <w:t xml:space="preserve">Document Number: </w:t>
            </w:r>
          </w:p>
        </w:tc>
        <w:tc>
          <w:tcPr>
            <w:tcW w:w="6750" w:type="dxa"/>
            <w:shd w:val="clear" w:color="auto" w:fill="auto"/>
          </w:tcPr>
          <w:p w14:paraId="0E9592D7" w14:textId="256BEB95" w:rsidR="00415FB4" w:rsidRPr="006F7AA7" w:rsidRDefault="00E74F1D" w:rsidP="00ED6415">
            <w:pPr>
              <w:pStyle w:val="DocumentNumber"/>
            </w:pPr>
            <w:r>
              <w:t>(</w:t>
            </w:r>
            <w:r w:rsidR="002D7ED8">
              <w:t>P8220</w:t>
            </w:r>
            <w:r>
              <w:t>)</w:t>
            </w:r>
          </w:p>
        </w:tc>
      </w:tr>
      <w:tr w:rsidR="00415FB4" w:rsidRPr="006F7AA7" w14:paraId="0E9592DB" w14:textId="77777777" w:rsidTr="0018785D">
        <w:tc>
          <w:tcPr>
            <w:tcW w:w="2538" w:type="dxa"/>
            <w:shd w:val="clear" w:color="auto" w:fill="auto"/>
          </w:tcPr>
          <w:p w14:paraId="0E9592D9" w14:textId="77777777" w:rsidR="00415FB4" w:rsidRPr="006F7AA7" w:rsidRDefault="00415FB4" w:rsidP="00FC2AB4">
            <w:pPr>
              <w:pStyle w:val="Caption"/>
            </w:pPr>
            <w:r w:rsidRPr="006F7AA7">
              <w:t>Effective Date:</w:t>
            </w:r>
          </w:p>
        </w:tc>
        <w:tc>
          <w:tcPr>
            <w:tcW w:w="6750" w:type="dxa"/>
            <w:shd w:val="clear" w:color="auto" w:fill="auto"/>
          </w:tcPr>
          <w:p w14:paraId="0E9592DA" w14:textId="5A509EBA" w:rsidR="00415FB4" w:rsidRPr="006F7AA7" w:rsidRDefault="00795C06" w:rsidP="00C76DB6">
            <w:pPr>
              <w:pStyle w:val="EffectiveDate"/>
            </w:pPr>
            <w:r>
              <w:t>OCTOBER</w:t>
            </w:r>
            <w:r w:rsidR="00B73F4A">
              <w:t xml:space="preserve"> 11, 2016</w:t>
            </w:r>
          </w:p>
        </w:tc>
      </w:tr>
      <w:tr w:rsidR="00415FB4" w:rsidRPr="006F7AA7" w14:paraId="0E9592DE" w14:textId="77777777" w:rsidTr="0018785D">
        <w:tc>
          <w:tcPr>
            <w:tcW w:w="2538" w:type="dxa"/>
            <w:shd w:val="clear" w:color="auto" w:fill="auto"/>
          </w:tcPr>
          <w:p w14:paraId="0E9592DC" w14:textId="1C1C6828" w:rsidR="00415FB4" w:rsidRPr="006F7AA7" w:rsidRDefault="00415FB4" w:rsidP="00FC2AB4">
            <w:pPr>
              <w:pStyle w:val="Caption"/>
            </w:pPr>
            <w:r w:rsidRPr="006F7AA7">
              <w:t>Rev</w:t>
            </w:r>
            <w:r w:rsidR="000F0BB1">
              <w:t>ISION</w:t>
            </w:r>
            <w:r w:rsidRPr="006F7AA7">
              <w:t>:</w:t>
            </w:r>
          </w:p>
        </w:tc>
        <w:tc>
          <w:tcPr>
            <w:tcW w:w="6750" w:type="dxa"/>
            <w:shd w:val="clear" w:color="auto" w:fill="auto"/>
          </w:tcPr>
          <w:p w14:paraId="0E9592DD" w14:textId="39466236" w:rsidR="00415FB4" w:rsidRPr="006F7AA7" w:rsidRDefault="00E74F1D" w:rsidP="00ED6415">
            <w:pPr>
              <w:pStyle w:val="RevisionNumber"/>
            </w:pPr>
            <w:r>
              <w:t>1.0</w:t>
            </w:r>
          </w:p>
        </w:tc>
      </w:tr>
    </w:tbl>
    <w:p w14:paraId="0E9592DF" w14:textId="77777777" w:rsidR="00D1780C" w:rsidRPr="006F7AA7" w:rsidRDefault="0035395A" w:rsidP="00D1780C">
      <w:pPr>
        <w:pStyle w:val="Heading1"/>
      </w:pPr>
      <w:bookmarkStart w:id="1" w:name="_Ref352053912"/>
      <w:r w:rsidRPr="006F7AA7">
        <w:t>A</w:t>
      </w:r>
      <w:bookmarkEnd w:id="0"/>
      <w:bookmarkEnd w:id="1"/>
      <w:r w:rsidR="0034114F" w:rsidRPr="006F7AA7">
        <w:t>UTHORITY</w:t>
      </w:r>
    </w:p>
    <w:p w14:paraId="6BEC9EC6" w14:textId="139EAF4F" w:rsidR="00C14E39" w:rsidRDefault="009160DE" w:rsidP="00C14E39">
      <w:r w:rsidRPr="009160DE">
        <w:t>To effectuate the mission and purposes of the Arizona Department of Administration (</w:t>
      </w:r>
      <w:r w:rsidR="00710702">
        <w:t>(AGENCY)</w:t>
      </w:r>
      <w:r w:rsidRPr="009160DE">
        <w:t xml:space="preserve">), the Agency shall establish a coordinated plan and program for information technology (IT) implemented and maintained through policies, standards and procedures (PSPs) as authorized by Arizona Revised Statutes (A.R.S.)§ </w:t>
      </w:r>
      <w:r w:rsidR="00B26CC0" w:rsidRPr="00A61AB1">
        <w:t>18-104 and § 18-105</w:t>
      </w:r>
      <w:r w:rsidRPr="009160DE">
        <w:t>.</w:t>
      </w:r>
      <w:r w:rsidR="00E05B5C">
        <w:t xml:space="preserve">  REFERENCE STATEWIDE POLICY FRAMEWORK 8220 SYSTEM SECURITY MAINTENANCE.</w:t>
      </w:r>
      <w:r w:rsidRPr="009160DE">
        <w:t xml:space="preserve">  </w:t>
      </w:r>
    </w:p>
    <w:p w14:paraId="0E9592E1" w14:textId="6F93F522" w:rsidR="0035395A" w:rsidRDefault="0035395A" w:rsidP="00C14E39">
      <w:pPr>
        <w:pStyle w:val="Heading1"/>
      </w:pPr>
      <w:r>
        <w:t>P</w:t>
      </w:r>
      <w:r w:rsidR="0034114F">
        <w:t>URPOSE</w:t>
      </w:r>
    </w:p>
    <w:p w14:paraId="0E9592E2" w14:textId="28153CE4" w:rsidR="0035395A" w:rsidRDefault="00F21300" w:rsidP="00AF5A48">
      <w:r>
        <w:t xml:space="preserve">The </w:t>
      </w:r>
      <w:r w:rsidRPr="00680685">
        <w:t xml:space="preserve">purpose of this policy is to </w:t>
      </w:r>
      <w:r w:rsidR="00EC3575">
        <w:t xml:space="preserve">establish the baseline controls for </w:t>
      </w:r>
      <w:r w:rsidR="00526479">
        <w:t>man</w:t>
      </w:r>
      <w:r w:rsidR="00710702">
        <w:t xml:space="preserve">agement and maintenance of </w:t>
      </w:r>
      <w:proofErr w:type="gramStart"/>
      <w:r w:rsidR="00710702">
        <w:t>agency</w:t>
      </w:r>
      <w:proofErr w:type="gramEnd"/>
      <w:r w:rsidR="00526479">
        <w:t xml:space="preserve"> information system controls</w:t>
      </w:r>
      <w:r w:rsidR="00EC3575">
        <w:t>.</w:t>
      </w:r>
    </w:p>
    <w:p w14:paraId="0E9592E3" w14:textId="77777777" w:rsidR="0035395A" w:rsidRDefault="0034114F" w:rsidP="009A39D9">
      <w:pPr>
        <w:pStyle w:val="Heading1"/>
      </w:pPr>
      <w:r>
        <w:t>SCOPE</w:t>
      </w:r>
    </w:p>
    <w:p w14:paraId="0B355A1C" w14:textId="3D7873EE" w:rsidR="00C14E39" w:rsidRDefault="009160DE" w:rsidP="00EC4414">
      <w:pPr>
        <w:pStyle w:val="Heading2"/>
      </w:pPr>
      <w:r w:rsidRPr="00C14E39">
        <w:rPr>
          <w:b/>
        </w:rPr>
        <w:t>Application to Budget Units</w:t>
      </w:r>
      <w:r w:rsidRPr="009160DE">
        <w:t xml:space="preserve"> - This policy shall apply to all BUs as defined in A.R.S. § </w:t>
      </w:r>
      <w:r w:rsidR="00B26CC0">
        <w:t>18-101</w:t>
      </w:r>
      <w:r w:rsidRPr="009160DE">
        <w:t>(1).</w:t>
      </w:r>
    </w:p>
    <w:p w14:paraId="0F05FBFA" w14:textId="749B4D4E" w:rsidR="007B05DE" w:rsidRDefault="00F21300" w:rsidP="007B05DE">
      <w:pPr>
        <w:pStyle w:val="Heading2"/>
      </w:pPr>
      <w:r w:rsidRPr="00C14E39">
        <w:rPr>
          <w:b/>
        </w:rPr>
        <w:t>Application to Systems</w:t>
      </w:r>
      <w:r w:rsidR="00C14E39">
        <w:t xml:space="preserve"> -</w:t>
      </w:r>
      <w:r>
        <w:t xml:space="preserve"> </w:t>
      </w:r>
      <w:r w:rsidR="007B05DE" w:rsidRPr="00D53A09">
        <w:t>This</w:t>
      </w:r>
      <w:r w:rsidR="00710702">
        <w:t xml:space="preserve"> policy shall apply to all agency</w:t>
      </w:r>
      <w:r w:rsidR="007B05DE" w:rsidRPr="00D53A09">
        <w:t xml:space="preserve"> information systems</w:t>
      </w:r>
      <w:r w:rsidR="007B05DE">
        <w:t>:</w:t>
      </w:r>
    </w:p>
    <w:p w14:paraId="73A060F0" w14:textId="351B5D17" w:rsidR="007B05DE" w:rsidRPr="00410583" w:rsidRDefault="007B05DE" w:rsidP="00525D53">
      <w:pPr>
        <w:pStyle w:val="ListAlpha"/>
        <w:rPr>
          <w:color w:val="002060"/>
        </w:rPr>
      </w:pPr>
      <w:r>
        <w:rPr>
          <w:b/>
        </w:rPr>
        <w:t xml:space="preserve">(P) </w:t>
      </w:r>
      <w:r>
        <w:t>Policy statements preceded</w:t>
      </w:r>
      <w:r w:rsidR="00710702">
        <w:t xml:space="preserve"> by “(P)” are required for agency</w:t>
      </w:r>
      <w:r>
        <w:t xml:space="preserve"> information systems categorized as Protected. </w:t>
      </w:r>
    </w:p>
    <w:p w14:paraId="6AB3BD16" w14:textId="77BCBA4E" w:rsidR="007B05DE" w:rsidRPr="00410583" w:rsidRDefault="007B05DE" w:rsidP="00525D53">
      <w:pPr>
        <w:pStyle w:val="ListAlpha"/>
      </w:pPr>
      <w:r w:rsidRPr="00410583">
        <w:rPr>
          <w:b/>
        </w:rPr>
        <w:t>(P-PCI)</w:t>
      </w:r>
      <w:r>
        <w:t xml:space="preserve">Policy statements preceded by </w:t>
      </w:r>
      <w:r w:rsidR="00710702">
        <w:t>“(P-PCI)” are required for agency</w:t>
      </w:r>
      <w:r>
        <w:t xml:space="preserve"> information systems </w:t>
      </w:r>
      <w:r w:rsidRPr="00410583">
        <w:t xml:space="preserve">with </w:t>
      </w:r>
      <w:r>
        <w:t>payment card industry data (e.g., cardholder data).</w:t>
      </w:r>
    </w:p>
    <w:p w14:paraId="0C69F666" w14:textId="32808E3A" w:rsidR="007B05DE" w:rsidRPr="00410583" w:rsidRDefault="007B05DE" w:rsidP="00525D53">
      <w:pPr>
        <w:pStyle w:val="ListAlpha"/>
      </w:pPr>
      <w:r>
        <w:rPr>
          <w:b/>
        </w:rPr>
        <w:t xml:space="preserve">(P-PHI) </w:t>
      </w:r>
      <w:r>
        <w:t xml:space="preserve">Policy statements preceded by </w:t>
      </w:r>
      <w:r w:rsidR="00710702">
        <w:t>“(P-PHI)” are required for agency</w:t>
      </w:r>
      <w:r>
        <w:t xml:space="preserve"> information systems </w:t>
      </w:r>
      <w:r w:rsidRPr="00410583">
        <w:t xml:space="preserve">with </w:t>
      </w:r>
      <w:r>
        <w:t>pr</w:t>
      </w:r>
      <w:r w:rsidR="00710702">
        <w:t>otected healthcare information.</w:t>
      </w:r>
    </w:p>
    <w:p w14:paraId="0E9592E5" w14:textId="5548527E" w:rsidR="00316A7B" w:rsidRDefault="007B05DE" w:rsidP="00525D53">
      <w:pPr>
        <w:pStyle w:val="ListAlpha"/>
      </w:pPr>
      <w:r w:rsidRPr="0034758E">
        <w:rPr>
          <w:b/>
        </w:rPr>
        <w:t>(P-FTI)</w:t>
      </w:r>
      <w:r>
        <w:t xml:space="preserve"> Policy statements preceded by </w:t>
      </w:r>
      <w:r w:rsidR="00710702">
        <w:t>“(P-FTI)” are required for agency</w:t>
      </w:r>
      <w:r>
        <w:t xml:space="preserve"> information systems </w:t>
      </w:r>
      <w:r w:rsidRPr="00410583">
        <w:t>with federal taxpayer information</w:t>
      </w:r>
      <w:r w:rsidR="00261EF9" w:rsidRPr="002D7ED8">
        <w:t>.</w:t>
      </w:r>
    </w:p>
    <w:p w14:paraId="6CD74F6D" w14:textId="77777777" w:rsidR="00EC4414" w:rsidRDefault="00EC4414" w:rsidP="00EC4414">
      <w:pPr>
        <w:pStyle w:val="Heading2"/>
      </w:pPr>
      <w:r w:rsidRPr="00977F8B">
        <w:t>Information owned or under the control of the United States Government shall comply with the Federal classification authority and Federal protection requirements.</w:t>
      </w:r>
    </w:p>
    <w:p w14:paraId="58FBE463" w14:textId="34E4B836" w:rsidR="00B73F4A" w:rsidRDefault="00B73F4A" w:rsidP="00B73F4A">
      <w:pPr>
        <w:pStyle w:val="ListParagraph"/>
      </w:pPr>
    </w:p>
    <w:p w14:paraId="09379891" w14:textId="77777777" w:rsidR="00B73F4A" w:rsidRDefault="00B73F4A" w:rsidP="00B73F4A">
      <w:pPr>
        <w:pStyle w:val="ListParagraph"/>
      </w:pPr>
    </w:p>
    <w:p w14:paraId="0BA46578" w14:textId="77777777" w:rsidR="00B73F4A" w:rsidRPr="00B73F4A" w:rsidRDefault="00B73F4A" w:rsidP="00B73F4A">
      <w:pPr>
        <w:pStyle w:val="ListParagraph"/>
      </w:pPr>
    </w:p>
    <w:p w14:paraId="0E9592E6" w14:textId="77777777" w:rsidR="00316A7B" w:rsidRDefault="00316A7B" w:rsidP="00316A7B">
      <w:pPr>
        <w:pStyle w:val="Heading1"/>
      </w:pPr>
      <w:r w:rsidRPr="00316A7B">
        <w:lastRenderedPageBreak/>
        <w:t>E</w:t>
      </w:r>
      <w:r>
        <w:t>XCEPTIONS</w:t>
      </w:r>
    </w:p>
    <w:p w14:paraId="2DFE23BE" w14:textId="6B959E94" w:rsidR="007B05DE" w:rsidRPr="00B1131D" w:rsidRDefault="007B05DE" w:rsidP="007B05DE">
      <w:pPr>
        <w:pStyle w:val="Heading2"/>
      </w:pPr>
      <w:r w:rsidRPr="00B1131D">
        <w:t xml:space="preserve">PSPs may be expanded or exceptions may be taken by following the Statewide </w:t>
      </w:r>
      <w:r w:rsidR="00710702">
        <w:t xml:space="preserve">Policy </w:t>
      </w:r>
      <w:r w:rsidRPr="00B1131D">
        <w:t xml:space="preserve">Exception Procedure. </w:t>
      </w:r>
    </w:p>
    <w:p w14:paraId="09ADF15D" w14:textId="77777777" w:rsidR="007B05DE" w:rsidRPr="00B1131D" w:rsidRDefault="007B05DE" w:rsidP="007B05DE">
      <w:pPr>
        <w:pStyle w:val="Heading3"/>
      </w:pPr>
      <w:r w:rsidRPr="00B1131D">
        <w:t>Existing IT Products and Services</w:t>
      </w:r>
    </w:p>
    <w:p w14:paraId="71113F3E" w14:textId="3535CA10" w:rsidR="007B05DE" w:rsidRPr="00B1131D" w:rsidRDefault="00710702" w:rsidP="00C62257">
      <w:pPr>
        <w:pStyle w:val="ListAlpha"/>
        <w:numPr>
          <w:ilvl w:val="0"/>
          <w:numId w:val="24"/>
        </w:numPr>
      </w:pPr>
      <w:r>
        <w:t>(Agency)</w:t>
      </w:r>
      <w:r w:rsidR="006D4915">
        <w:t xml:space="preserve"> BU </w:t>
      </w:r>
      <w:r w:rsidR="007B05DE" w:rsidRPr="00B1131D">
        <w:t>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14:paraId="3DB43226" w14:textId="77777777" w:rsidR="007B05DE" w:rsidRPr="00B1131D" w:rsidRDefault="007B05DE" w:rsidP="007B05DE">
      <w:pPr>
        <w:pStyle w:val="Heading3"/>
      </w:pPr>
      <w:r w:rsidRPr="00B1131D">
        <w:t>IT Products and Services Procurement</w:t>
      </w:r>
    </w:p>
    <w:p w14:paraId="0E9592E7" w14:textId="1F5BA20C" w:rsidR="00316A7B" w:rsidRDefault="007B05DE" w:rsidP="00256244">
      <w:pPr>
        <w:pStyle w:val="ListAlpha"/>
        <w:numPr>
          <w:ilvl w:val="0"/>
          <w:numId w:val="21"/>
        </w:numPr>
      </w:pPr>
      <w:r w:rsidRPr="00B1131D">
        <w:t xml:space="preserve">Prior to selecting and procuring information technology products and services </w:t>
      </w:r>
      <w:r w:rsidR="00B51AB7">
        <w:t>(Agency</w:t>
      </w:r>
      <w:r w:rsidR="00710702">
        <w:t>)</w:t>
      </w:r>
      <w:r w:rsidR="006D4915">
        <w:t xml:space="preserve"> BU </w:t>
      </w:r>
      <w:r w:rsidRPr="00B1131D">
        <w:t>subject matter experts shall consider Statewide IT PSPs when specifying, scoping, and evaluating solutions to meet current and planned requirements</w:t>
      </w:r>
      <w:r w:rsidR="004042BE">
        <w:t>.</w:t>
      </w:r>
    </w:p>
    <w:p w14:paraId="424C1E41" w14:textId="77777777" w:rsidR="00B51AB7" w:rsidRDefault="00B51AB7" w:rsidP="00B51AB7">
      <w:pPr>
        <w:pStyle w:val="Heading2"/>
      </w:pPr>
      <w:r>
        <w:t>(Agency) BU has taken the following exceptions to the Statewide Policy Framework:</w:t>
      </w:r>
    </w:p>
    <w:tbl>
      <w:tblPr>
        <w:tblStyle w:val="TableGrid"/>
        <w:tblW w:w="0" w:type="auto"/>
        <w:tblInd w:w="734" w:type="dxa"/>
        <w:tblLook w:val="04A0" w:firstRow="1" w:lastRow="0" w:firstColumn="1" w:lastColumn="0" w:noHBand="0" w:noVBand="1"/>
      </w:tblPr>
      <w:tblGrid>
        <w:gridCol w:w="1769"/>
        <w:gridCol w:w="3411"/>
        <w:gridCol w:w="3436"/>
      </w:tblGrid>
      <w:tr w:rsidR="00B51AB7" w14:paraId="3EB6058A" w14:textId="77777777" w:rsidTr="006E4D5A">
        <w:tc>
          <w:tcPr>
            <w:tcW w:w="1804" w:type="dxa"/>
          </w:tcPr>
          <w:p w14:paraId="7D318BC3" w14:textId="77777777" w:rsidR="00B51AB7" w:rsidRPr="00525D53" w:rsidRDefault="00B51AB7" w:rsidP="006E4D5A">
            <w:pPr>
              <w:pStyle w:val="ListParagraph"/>
              <w:ind w:left="0"/>
              <w:rPr>
                <w:sz w:val="22"/>
              </w:rPr>
            </w:pPr>
            <w:r w:rsidRPr="00525D53">
              <w:rPr>
                <w:sz w:val="22"/>
              </w:rPr>
              <w:t>Section Number</w:t>
            </w:r>
          </w:p>
        </w:tc>
        <w:tc>
          <w:tcPr>
            <w:tcW w:w="3510" w:type="dxa"/>
          </w:tcPr>
          <w:p w14:paraId="70CBA41C" w14:textId="77777777" w:rsidR="00B51AB7" w:rsidRPr="00525D53" w:rsidRDefault="00B51AB7" w:rsidP="006E4D5A">
            <w:pPr>
              <w:pStyle w:val="ListParagraph"/>
              <w:ind w:left="0"/>
              <w:rPr>
                <w:sz w:val="22"/>
              </w:rPr>
            </w:pPr>
            <w:r w:rsidRPr="00525D53">
              <w:rPr>
                <w:sz w:val="22"/>
              </w:rPr>
              <w:t>Exception</w:t>
            </w:r>
          </w:p>
        </w:tc>
        <w:tc>
          <w:tcPr>
            <w:tcW w:w="3528" w:type="dxa"/>
          </w:tcPr>
          <w:p w14:paraId="4F63B225" w14:textId="77777777" w:rsidR="00B51AB7" w:rsidRPr="00525D53" w:rsidRDefault="00B51AB7" w:rsidP="006E4D5A">
            <w:pPr>
              <w:pStyle w:val="ListParagraph"/>
              <w:ind w:left="0"/>
              <w:rPr>
                <w:sz w:val="22"/>
              </w:rPr>
            </w:pPr>
            <w:r w:rsidRPr="00525D53">
              <w:rPr>
                <w:sz w:val="22"/>
              </w:rPr>
              <w:t>Explanation / Basis</w:t>
            </w:r>
          </w:p>
        </w:tc>
      </w:tr>
      <w:tr w:rsidR="00B51AB7" w14:paraId="026F6284" w14:textId="77777777" w:rsidTr="006E4D5A">
        <w:tc>
          <w:tcPr>
            <w:tcW w:w="1804" w:type="dxa"/>
          </w:tcPr>
          <w:p w14:paraId="67FF5FA3" w14:textId="77777777" w:rsidR="00B51AB7" w:rsidRDefault="00B51AB7" w:rsidP="006E4D5A">
            <w:pPr>
              <w:pStyle w:val="ListParagraph"/>
              <w:ind w:left="0"/>
            </w:pPr>
          </w:p>
        </w:tc>
        <w:tc>
          <w:tcPr>
            <w:tcW w:w="3510" w:type="dxa"/>
          </w:tcPr>
          <w:p w14:paraId="4B04EE9E" w14:textId="77777777" w:rsidR="00B51AB7" w:rsidRDefault="00B51AB7" w:rsidP="006E4D5A">
            <w:pPr>
              <w:pStyle w:val="ListParagraph"/>
              <w:ind w:left="0"/>
            </w:pPr>
          </w:p>
        </w:tc>
        <w:tc>
          <w:tcPr>
            <w:tcW w:w="3528" w:type="dxa"/>
          </w:tcPr>
          <w:p w14:paraId="17430DA6" w14:textId="77777777" w:rsidR="00B51AB7" w:rsidRDefault="00B51AB7" w:rsidP="006E4D5A">
            <w:pPr>
              <w:pStyle w:val="ListParagraph"/>
              <w:ind w:left="0"/>
            </w:pPr>
          </w:p>
        </w:tc>
      </w:tr>
      <w:tr w:rsidR="00B51AB7" w14:paraId="27BC8B4E" w14:textId="77777777" w:rsidTr="006E4D5A">
        <w:tc>
          <w:tcPr>
            <w:tcW w:w="1804" w:type="dxa"/>
          </w:tcPr>
          <w:p w14:paraId="062300D4" w14:textId="77777777" w:rsidR="00B51AB7" w:rsidRDefault="00B51AB7" w:rsidP="006E4D5A">
            <w:pPr>
              <w:pStyle w:val="ListParagraph"/>
              <w:ind w:left="0"/>
            </w:pPr>
          </w:p>
        </w:tc>
        <w:tc>
          <w:tcPr>
            <w:tcW w:w="3510" w:type="dxa"/>
          </w:tcPr>
          <w:p w14:paraId="07E37234" w14:textId="77777777" w:rsidR="00B51AB7" w:rsidRDefault="00B51AB7" w:rsidP="006E4D5A">
            <w:pPr>
              <w:pStyle w:val="ListParagraph"/>
              <w:ind w:left="0"/>
            </w:pPr>
          </w:p>
        </w:tc>
        <w:tc>
          <w:tcPr>
            <w:tcW w:w="3528" w:type="dxa"/>
          </w:tcPr>
          <w:p w14:paraId="3BA0ED4E" w14:textId="77777777" w:rsidR="00B51AB7" w:rsidRDefault="00B51AB7" w:rsidP="006E4D5A">
            <w:pPr>
              <w:pStyle w:val="ListParagraph"/>
              <w:ind w:left="0"/>
            </w:pPr>
          </w:p>
        </w:tc>
      </w:tr>
      <w:tr w:rsidR="00B51AB7" w14:paraId="5B961D84" w14:textId="77777777" w:rsidTr="006E4D5A">
        <w:tc>
          <w:tcPr>
            <w:tcW w:w="1804" w:type="dxa"/>
          </w:tcPr>
          <w:p w14:paraId="0738E43D" w14:textId="77777777" w:rsidR="00B51AB7" w:rsidRDefault="00B51AB7" w:rsidP="006E4D5A">
            <w:pPr>
              <w:pStyle w:val="ListParagraph"/>
              <w:ind w:left="0"/>
            </w:pPr>
          </w:p>
        </w:tc>
        <w:tc>
          <w:tcPr>
            <w:tcW w:w="3510" w:type="dxa"/>
          </w:tcPr>
          <w:p w14:paraId="2C98B4C7" w14:textId="77777777" w:rsidR="00B51AB7" w:rsidRDefault="00B51AB7" w:rsidP="006E4D5A">
            <w:pPr>
              <w:pStyle w:val="ListParagraph"/>
              <w:ind w:left="0"/>
            </w:pPr>
          </w:p>
        </w:tc>
        <w:tc>
          <w:tcPr>
            <w:tcW w:w="3528" w:type="dxa"/>
          </w:tcPr>
          <w:p w14:paraId="795C0E1B" w14:textId="77777777" w:rsidR="00B51AB7" w:rsidRDefault="00B51AB7" w:rsidP="006E4D5A">
            <w:pPr>
              <w:pStyle w:val="ListParagraph"/>
              <w:ind w:left="0"/>
            </w:pPr>
          </w:p>
        </w:tc>
      </w:tr>
      <w:tr w:rsidR="00B51AB7" w14:paraId="4D0F1E36" w14:textId="77777777" w:rsidTr="006E4D5A">
        <w:tc>
          <w:tcPr>
            <w:tcW w:w="1804" w:type="dxa"/>
          </w:tcPr>
          <w:p w14:paraId="28F72699" w14:textId="77777777" w:rsidR="00B51AB7" w:rsidRDefault="00B51AB7" w:rsidP="006E4D5A">
            <w:pPr>
              <w:pStyle w:val="ListParagraph"/>
              <w:ind w:left="0"/>
            </w:pPr>
          </w:p>
        </w:tc>
        <w:tc>
          <w:tcPr>
            <w:tcW w:w="3510" w:type="dxa"/>
          </w:tcPr>
          <w:p w14:paraId="2C9086A9" w14:textId="77777777" w:rsidR="00B51AB7" w:rsidRDefault="00B51AB7" w:rsidP="006E4D5A">
            <w:pPr>
              <w:pStyle w:val="ListParagraph"/>
              <w:ind w:left="0"/>
            </w:pPr>
          </w:p>
        </w:tc>
        <w:tc>
          <w:tcPr>
            <w:tcW w:w="3528" w:type="dxa"/>
          </w:tcPr>
          <w:p w14:paraId="3F8ADB62" w14:textId="77777777" w:rsidR="00B51AB7" w:rsidRDefault="00B51AB7" w:rsidP="006E4D5A">
            <w:pPr>
              <w:pStyle w:val="ListParagraph"/>
              <w:ind w:left="0"/>
            </w:pPr>
          </w:p>
        </w:tc>
      </w:tr>
      <w:tr w:rsidR="00B51AB7" w14:paraId="797D815C" w14:textId="77777777" w:rsidTr="006E4D5A">
        <w:tc>
          <w:tcPr>
            <w:tcW w:w="1804" w:type="dxa"/>
          </w:tcPr>
          <w:p w14:paraId="5806CEC3" w14:textId="77777777" w:rsidR="00B51AB7" w:rsidRDefault="00B51AB7" w:rsidP="006E4D5A">
            <w:pPr>
              <w:pStyle w:val="ListParagraph"/>
              <w:ind w:left="0"/>
            </w:pPr>
          </w:p>
        </w:tc>
        <w:tc>
          <w:tcPr>
            <w:tcW w:w="3510" w:type="dxa"/>
          </w:tcPr>
          <w:p w14:paraId="1837042E" w14:textId="77777777" w:rsidR="00B51AB7" w:rsidRDefault="00B51AB7" w:rsidP="006E4D5A">
            <w:pPr>
              <w:pStyle w:val="ListParagraph"/>
              <w:ind w:left="0"/>
            </w:pPr>
          </w:p>
        </w:tc>
        <w:tc>
          <w:tcPr>
            <w:tcW w:w="3528" w:type="dxa"/>
          </w:tcPr>
          <w:p w14:paraId="11A81D6C" w14:textId="77777777" w:rsidR="00B51AB7" w:rsidRDefault="00B51AB7" w:rsidP="006E4D5A">
            <w:pPr>
              <w:pStyle w:val="ListParagraph"/>
              <w:ind w:left="0"/>
            </w:pPr>
          </w:p>
        </w:tc>
      </w:tr>
      <w:tr w:rsidR="00B51AB7" w14:paraId="11A903D1" w14:textId="77777777" w:rsidTr="006E4D5A">
        <w:tc>
          <w:tcPr>
            <w:tcW w:w="1804" w:type="dxa"/>
          </w:tcPr>
          <w:p w14:paraId="5ED8B16A" w14:textId="77777777" w:rsidR="00B51AB7" w:rsidRDefault="00B51AB7" w:rsidP="006E4D5A">
            <w:pPr>
              <w:pStyle w:val="ListParagraph"/>
              <w:ind w:left="0"/>
            </w:pPr>
          </w:p>
        </w:tc>
        <w:tc>
          <w:tcPr>
            <w:tcW w:w="3510" w:type="dxa"/>
          </w:tcPr>
          <w:p w14:paraId="3A1B0740" w14:textId="77777777" w:rsidR="00B51AB7" w:rsidRDefault="00B51AB7" w:rsidP="006E4D5A">
            <w:pPr>
              <w:pStyle w:val="ListParagraph"/>
              <w:ind w:left="0"/>
            </w:pPr>
          </w:p>
        </w:tc>
        <w:tc>
          <w:tcPr>
            <w:tcW w:w="3528" w:type="dxa"/>
          </w:tcPr>
          <w:p w14:paraId="39F1F0A0" w14:textId="77777777" w:rsidR="00B51AB7" w:rsidRDefault="00B51AB7" w:rsidP="006E4D5A">
            <w:pPr>
              <w:pStyle w:val="ListParagraph"/>
              <w:ind w:left="0"/>
            </w:pPr>
          </w:p>
        </w:tc>
      </w:tr>
      <w:tr w:rsidR="00B51AB7" w14:paraId="21073D9D" w14:textId="77777777" w:rsidTr="006E4D5A">
        <w:tc>
          <w:tcPr>
            <w:tcW w:w="1804" w:type="dxa"/>
          </w:tcPr>
          <w:p w14:paraId="1C042CAA" w14:textId="77777777" w:rsidR="00B51AB7" w:rsidRDefault="00B51AB7" w:rsidP="006E4D5A">
            <w:pPr>
              <w:pStyle w:val="ListParagraph"/>
              <w:ind w:left="0"/>
            </w:pPr>
          </w:p>
        </w:tc>
        <w:tc>
          <w:tcPr>
            <w:tcW w:w="3510" w:type="dxa"/>
          </w:tcPr>
          <w:p w14:paraId="67323106" w14:textId="77777777" w:rsidR="00B51AB7" w:rsidRDefault="00B51AB7" w:rsidP="006E4D5A">
            <w:pPr>
              <w:pStyle w:val="ListParagraph"/>
              <w:ind w:left="0"/>
            </w:pPr>
          </w:p>
        </w:tc>
        <w:tc>
          <w:tcPr>
            <w:tcW w:w="3528" w:type="dxa"/>
          </w:tcPr>
          <w:p w14:paraId="0B8FA706" w14:textId="77777777" w:rsidR="00B51AB7" w:rsidRDefault="00B51AB7" w:rsidP="006E4D5A">
            <w:pPr>
              <w:pStyle w:val="ListParagraph"/>
              <w:ind w:left="0"/>
            </w:pPr>
          </w:p>
        </w:tc>
      </w:tr>
    </w:tbl>
    <w:p w14:paraId="0E9592EB" w14:textId="0959D023" w:rsidR="00642908" w:rsidRDefault="00316A7B" w:rsidP="00C14E39">
      <w:pPr>
        <w:pStyle w:val="Heading1"/>
      </w:pPr>
      <w:r>
        <w:t>ROLES AND RESPONSIBILITIES</w:t>
      </w:r>
    </w:p>
    <w:p w14:paraId="1EF3C7C7" w14:textId="77777777" w:rsidR="009160DE" w:rsidRPr="009160DE" w:rsidRDefault="009160DE" w:rsidP="009F490D">
      <w:pPr>
        <w:pStyle w:val="Heading2"/>
      </w:pPr>
      <w:r w:rsidRPr="009160DE">
        <w:t>State Chief Information Officer (CIO) shall:</w:t>
      </w:r>
    </w:p>
    <w:p w14:paraId="0E9592EE" w14:textId="4545A2BA" w:rsidR="00642908" w:rsidRPr="00C14E39" w:rsidRDefault="009160DE" w:rsidP="00256244">
      <w:pPr>
        <w:pStyle w:val="ListAlpha"/>
        <w:numPr>
          <w:ilvl w:val="0"/>
          <w:numId w:val="22"/>
        </w:numPr>
      </w:pPr>
      <w:r w:rsidRPr="009160DE">
        <w:t xml:space="preserve">Be ultimately </w:t>
      </w:r>
      <w:r w:rsidRPr="00EC4414">
        <w:t>responsible</w:t>
      </w:r>
      <w:r w:rsidRPr="009160DE">
        <w:t xml:space="preserve"> for the correct and thorough completion of IT PSPs throughout all state BUs.</w:t>
      </w:r>
    </w:p>
    <w:p w14:paraId="0E9592EF" w14:textId="1B80A34C" w:rsidR="00642908" w:rsidRDefault="00F21300" w:rsidP="00C14E39">
      <w:pPr>
        <w:pStyle w:val="Heading2"/>
      </w:pPr>
      <w:r w:rsidRPr="00272238">
        <w:t>State Chief Information Security Officer (CISO)</w:t>
      </w:r>
      <w:r w:rsidR="000F0BB1">
        <w:t xml:space="preserve"> shall</w:t>
      </w:r>
      <w:r w:rsidR="00642908">
        <w:t>:</w:t>
      </w:r>
    </w:p>
    <w:p w14:paraId="0E9592F0" w14:textId="70266D99" w:rsidR="00F21300" w:rsidRDefault="00642908" w:rsidP="00895567">
      <w:pPr>
        <w:pStyle w:val="ListAlpha"/>
        <w:numPr>
          <w:ilvl w:val="0"/>
          <w:numId w:val="7"/>
        </w:numPr>
      </w:pPr>
      <w:r>
        <w:t>A</w:t>
      </w:r>
      <w:r w:rsidR="00F21300" w:rsidRPr="00272238">
        <w:t xml:space="preserve">dvise the State CIO on the completeness and adequacy of the </w:t>
      </w:r>
      <w:r w:rsidR="00277037">
        <w:t>(Agency</w:t>
      </w:r>
      <w:r w:rsidR="00710702">
        <w:t>)</w:t>
      </w:r>
      <w:r w:rsidR="006D4915">
        <w:t xml:space="preserve"> BU </w:t>
      </w:r>
      <w:r w:rsidR="00F21300">
        <w:t xml:space="preserve">activities and documentation provided to ensure compliance with Statewide </w:t>
      </w:r>
      <w:r w:rsidR="00F21300" w:rsidRPr="00272238">
        <w:t xml:space="preserve">Information Technology </w:t>
      </w:r>
      <w:r>
        <w:t>PSPs throughout all state BUs;</w:t>
      </w:r>
    </w:p>
    <w:p w14:paraId="0E9592F1" w14:textId="418F5A45" w:rsidR="00F21300" w:rsidRPr="00F21300" w:rsidRDefault="00F21300" w:rsidP="00FA52E3">
      <w:pPr>
        <w:pStyle w:val="ListAlpha"/>
      </w:pPr>
      <w:r w:rsidRPr="00572A6B">
        <w:t>Rev</w:t>
      </w:r>
      <w:r>
        <w:t xml:space="preserve">iew and approve </w:t>
      </w:r>
      <w:r w:rsidR="00277037">
        <w:t>(Agency</w:t>
      </w:r>
      <w:r w:rsidR="00710702">
        <w:t>)</w:t>
      </w:r>
      <w:r w:rsidR="006D4915">
        <w:t xml:space="preserve"> BU </w:t>
      </w:r>
      <w:r>
        <w:t xml:space="preserve">security and privacy </w:t>
      </w:r>
      <w:r w:rsidR="00642908">
        <w:t>PSPs</w:t>
      </w:r>
      <w:r>
        <w:t xml:space="preserve"> and </w:t>
      </w:r>
      <w:r w:rsidRPr="00F21300">
        <w:t xml:space="preserve">requested exceptions from the statewide security and privacy </w:t>
      </w:r>
      <w:r w:rsidR="00642908">
        <w:t>PSPs</w:t>
      </w:r>
      <w:r w:rsidR="00803CE8">
        <w:t>; and</w:t>
      </w:r>
    </w:p>
    <w:p w14:paraId="0E9592F3" w14:textId="1BAD00AE" w:rsidR="00F21300" w:rsidRPr="00F21300" w:rsidRDefault="009160DE" w:rsidP="00FA52E3">
      <w:pPr>
        <w:pStyle w:val="ListAlpha"/>
      </w:pPr>
      <w:r w:rsidRPr="009160DE">
        <w:t>Identify and convey to the State CIO the risk to state information systems and data based on current implementation of security controls and mitigation options to improve secur</w:t>
      </w:r>
      <w:r w:rsidR="00F12192">
        <w:t>ity.</w:t>
      </w:r>
    </w:p>
    <w:p w14:paraId="0E9592F4" w14:textId="79A64470" w:rsidR="00642908" w:rsidRDefault="00277037" w:rsidP="009F490D">
      <w:pPr>
        <w:pStyle w:val="Heading2"/>
      </w:pPr>
      <w:r>
        <w:t>(Agency</w:t>
      </w:r>
      <w:r w:rsidR="00710702">
        <w:t>)</w:t>
      </w:r>
      <w:r w:rsidR="006D4915">
        <w:t xml:space="preserve"> BU </w:t>
      </w:r>
      <w:r w:rsidR="00F21300">
        <w:t>Director</w:t>
      </w:r>
      <w:r w:rsidR="000F0BB1">
        <w:t xml:space="preserve"> shall</w:t>
      </w:r>
      <w:r w:rsidR="00642908">
        <w:t>:</w:t>
      </w:r>
    </w:p>
    <w:p w14:paraId="7A3C9463" w14:textId="6E7D7ECD" w:rsidR="009160DE" w:rsidRDefault="009160DE" w:rsidP="00895567">
      <w:pPr>
        <w:pStyle w:val="ListAlpha"/>
        <w:numPr>
          <w:ilvl w:val="0"/>
          <w:numId w:val="8"/>
        </w:numPr>
      </w:pPr>
      <w:r>
        <w:t>Be</w:t>
      </w:r>
      <w:r w:rsidRPr="00272238">
        <w:t xml:space="preserve"> </w:t>
      </w:r>
      <w:r w:rsidRPr="00642908">
        <w:t>responsible</w:t>
      </w:r>
      <w:r w:rsidRPr="00272238">
        <w:t xml:space="preserve"> for the correct and </w:t>
      </w:r>
      <w:r w:rsidR="001C5F00">
        <w:t>thorough completion of Agency</w:t>
      </w:r>
      <w:r w:rsidRPr="00272238">
        <w:t xml:space="preserve"> Information Technology </w:t>
      </w:r>
      <w:r>
        <w:t>PSPs</w:t>
      </w:r>
      <w:r w:rsidRPr="00272238">
        <w:t xml:space="preserve"> within the </w:t>
      </w:r>
      <w:r>
        <w:t>BU;</w:t>
      </w:r>
    </w:p>
    <w:p w14:paraId="0E9592F6" w14:textId="546CDF1E" w:rsidR="00F21300" w:rsidRPr="002D7ED8" w:rsidRDefault="00F21300" w:rsidP="00FA52E3">
      <w:pPr>
        <w:pStyle w:val="ListAlpha"/>
      </w:pPr>
      <w:r w:rsidRPr="002D7ED8">
        <w:t xml:space="preserve">Ensure </w:t>
      </w:r>
      <w:r w:rsidR="001C5F00">
        <w:t>(Agency</w:t>
      </w:r>
      <w:r w:rsidR="00710702">
        <w:t>)</w:t>
      </w:r>
      <w:r w:rsidR="006D4915">
        <w:t xml:space="preserve"> BU </w:t>
      </w:r>
      <w:r w:rsidRPr="002D7ED8">
        <w:t xml:space="preserve">compliance with </w:t>
      </w:r>
      <w:r w:rsidR="00526479" w:rsidRPr="002D7ED8">
        <w:t>System Security Maintenance</w:t>
      </w:r>
      <w:r w:rsidR="004042BE" w:rsidRPr="002D7ED8">
        <w:t xml:space="preserve"> P</w:t>
      </w:r>
      <w:r w:rsidRPr="002D7ED8">
        <w:t>olicy</w:t>
      </w:r>
      <w:r w:rsidR="00803CE8" w:rsidRPr="002D7ED8">
        <w:t>; and</w:t>
      </w:r>
    </w:p>
    <w:p w14:paraId="0E9592F8" w14:textId="24DE2733" w:rsidR="00F21300" w:rsidRPr="00C14E39" w:rsidRDefault="00F21300" w:rsidP="00FA52E3">
      <w:pPr>
        <w:pStyle w:val="ListAlpha"/>
      </w:pPr>
      <w:r w:rsidRPr="002D7ED8">
        <w:t xml:space="preserve">Promote efforts within the </w:t>
      </w:r>
      <w:r w:rsidR="001C5F00">
        <w:t>(Agency</w:t>
      </w:r>
      <w:r w:rsidR="00710702">
        <w:t>)</w:t>
      </w:r>
      <w:r w:rsidR="006D4915">
        <w:t xml:space="preserve"> BU </w:t>
      </w:r>
      <w:r w:rsidRPr="002D7ED8">
        <w:t>to establish and</w:t>
      </w:r>
      <w:r w:rsidR="001C5F00">
        <w:t xml:space="preserve"> maintain effective use of agency</w:t>
      </w:r>
      <w:r w:rsidRPr="002D7ED8">
        <w:t xml:space="preserve"> information</w:t>
      </w:r>
      <w:r>
        <w:t xml:space="preserve"> systems and assets</w:t>
      </w:r>
      <w:r w:rsidR="00F12192">
        <w:t>.</w:t>
      </w:r>
    </w:p>
    <w:p w14:paraId="0E9592F9" w14:textId="74D5E41D" w:rsidR="00642908" w:rsidRDefault="001C5F00" w:rsidP="009F490D">
      <w:pPr>
        <w:pStyle w:val="Heading2"/>
      </w:pPr>
      <w:r>
        <w:t>(Agency</w:t>
      </w:r>
      <w:r w:rsidR="00710702">
        <w:t>)</w:t>
      </w:r>
      <w:r w:rsidR="006D4915">
        <w:t xml:space="preserve"> BU </w:t>
      </w:r>
      <w:r w:rsidR="00F21300" w:rsidRPr="00272238">
        <w:t>Chief</w:t>
      </w:r>
      <w:r w:rsidR="00330BEF">
        <w:t xml:space="preserve"> Information Officer (CIO)</w:t>
      </w:r>
      <w:r w:rsidR="000F0BB1">
        <w:t xml:space="preserve"> shall</w:t>
      </w:r>
      <w:r w:rsidR="00642908">
        <w:t>:</w:t>
      </w:r>
    </w:p>
    <w:p w14:paraId="786CA3CF" w14:textId="535F03DB" w:rsidR="007F2895" w:rsidRPr="007F2895" w:rsidRDefault="007F2895" w:rsidP="00895567">
      <w:pPr>
        <w:pStyle w:val="ListAlpha"/>
        <w:numPr>
          <w:ilvl w:val="0"/>
          <w:numId w:val="9"/>
        </w:numPr>
      </w:pPr>
      <w:r w:rsidRPr="007F2895">
        <w:t xml:space="preserve">Work with the </w:t>
      </w:r>
      <w:r w:rsidR="001C5F00">
        <w:t>(Agency</w:t>
      </w:r>
      <w:r w:rsidR="00710702">
        <w:t>)</w:t>
      </w:r>
      <w:r w:rsidR="006D4915">
        <w:t xml:space="preserve"> BU </w:t>
      </w:r>
      <w:r w:rsidRPr="007F2895">
        <w:t xml:space="preserve">Director to ensure the correct and </w:t>
      </w:r>
      <w:r w:rsidR="001C5F00">
        <w:t>thorough completion of Agency</w:t>
      </w:r>
      <w:r w:rsidRPr="007F2895">
        <w:t xml:space="preserve"> Information Technology PSPs within the BU; and</w:t>
      </w:r>
    </w:p>
    <w:p w14:paraId="0A6847F8" w14:textId="77777777" w:rsidR="007F2895" w:rsidRPr="007F2895" w:rsidRDefault="007F2895" w:rsidP="00FA52E3">
      <w:pPr>
        <w:pStyle w:val="ListAlpha"/>
      </w:pPr>
      <w:r w:rsidRPr="007F2895">
        <w:t>Ensure System Security Maintenance Policy is periodically reviewed and updated to reflect changes in requirements.</w:t>
      </w:r>
    </w:p>
    <w:p w14:paraId="0E9592FD" w14:textId="4858D55E" w:rsidR="00F21300" w:rsidRPr="004218F8" w:rsidRDefault="001C5F00" w:rsidP="009F490D">
      <w:pPr>
        <w:pStyle w:val="Heading2"/>
        <w:rPr>
          <w:b/>
          <w:caps/>
          <w:szCs w:val="20"/>
        </w:rPr>
      </w:pPr>
      <w:r>
        <w:t>(Agency</w:t>
      </w:r>
      <w:r w:rsidR="00710702">
        <w:t>)</w:t>
      </w:r>
      <w:r w:rsidR="006D4915">
        <w:t xml:space="preserve"> BU </w:t>
      </w:r>
      <w:r w:rsidR="00F21300" w:rsidRPr="00272238">
        <w:t xml:space="preserve">Information Security Officer (ISO) </w:t>
      </w:r>
      <w:r w:rsidR="000F0BB1">
        <w:t>shall:</w:t>
      </w:r>
    </w:p>
    <w:p w14:paraId="0E9592FE" w14:textId="6658FD7C" w:rsidR="00F21300" w:rsidRDefault="00F21300" w:rsidP="00895567">
      <w:pPr>
        <w:pStyle w:val="ListAlpha"/>
        <w:numPr>
          <w:ilvl w:val="0"/>
          <w:numId w:val="10"/>
        </w:numPr>
      </w:pPr>
      <w:r>
        <w:t>A</w:t>
      </w:r>
      <w:r w:rsidRPr="00272238">
        <w:t xml:space="preserve">dvise the </w:t>
      </w:r>
      <w:r w:rsidR="001C5F00">
        <w:t>(Agency</w:t>
      </w:r>
      <w:r w:rsidR="00710702">
        <w:t>)</w:t>
      </w:r>
      <w:r w:rsidR="006D4915">
        <w:t xml:space="preserve"> BU </w:t>
      </w:r>
      <w:r w:rsidRPr="00272238">
        <w:t xml:space="preserve">CIO on the completeness and adequacy of the </w:t>
      </w:r>
      <w:r w:rsidR="001C5F00">
        <w:t>(Agency</w:t>
      </w:r>
      <w:r w:rsidR="00710702">
        <w:t>)</w:t>
      </w:r>
      <w:r w:rsidR="006D4915">
        <w:t xml:space="preserve"> BU </w:t>
      </w:r>
      <w:r>
        <w:t xml:space="preserve">activities and documentation provided to </w:t>
      </w:r>
      <w:r w:rsidR="001C5F00">
        <w:t>ensure compliance with Agency</w:t>
      </w:r>
      <w:r>
        <w:t xml:space="preserve"> </w:t>
      </w:r>
      <w:r w:rsidRPr="00272238">
        <w:t xml:space="preserve">Information Technology </w:t>
      </w:r>
      <w:r w:rsidR="00642908">
        <w:t>PSPs</w:t>
      </w:r>
      <w:r>
        <w:t xml:space="preserve">; </w:t>
      </w:r>
    </w:p>
    <w:p w14:paraId="0E9592FF" w14:textId="257F3676" w:rsidR="00F21300" w:rsidRPr="002C4EC0" w:rsidRDefault="00F21300" w:rsidP="00FA52E3">
      <w:pPr>
        <w:pStyle w:val="ListAlpha"/>
      </w:pPr>
      <w:r w:rsidRPr="002C4EC0">
        <w:t xml:space="preserve">Ensure the development and implementation of an adequate </w:t>
      </w:r>
      <w:r>
        <w:t xml:space="preserve">controls enforcing the </w:t>
      </w:r>
      <w:r w:rsidR="00526479">
        <w:t>System Security Maintenance</w:t>
      </w:r>
      <w:r w:rsidR="00526479" w:rsidRPr="00EC3575">
        <w:t xml:space="preserve"> </w:t>
      </w:r>
      <w:r w:rsidR="004042BE" w:rsidRPr="00EC3575">
        <w:t>Policy</w:t>
      </w:r>
      <w:r w:rsidRPr="002C4EC0">
        <w:t xml:space="preserve"> for </w:t>
      </w:r>
      <w:r w:rsidR="006F1665">
        <w:t xml:space="preserve">the </w:t>
      </w:r>
      <w:r w:rsidR="001C5F00">
        <w:t>(Agency</w:t>
      </w:r>
      <w:r w:rsidR="00710702">
        <w:t>)</w:t>
      </w:r>
      <w:r w:rsidR="006D4915">
        <w:t xml:space="preserve"> BU </w:t>
      </w:r>
      <w:r w:rsidR="001C5F00">
        <w:t>agency</w:t>
      </w:r>
      <w:r w:rsidR="006F1665">
        <w:t xml:space="preserve"> information systems</w:t>
      </w:r>
      <w:r w:rsidRPr="002C4EC0">
        <w:t>;</w:t>
      </w:r>
      <w:r w:rsidR="00F12192">
        <w:t xml:space="preserve"> and</w:t>
      </w:r>
    </w:p>
    <w:p w14:paraId="0E959300" w14:textId="6CD8E3E3" w:rsidR="006F1665" w:rsidRPr="006F1665" w:rsidRDefault="00F21300" w:rsidP="00FA52E3">
      <w:pPr>
        <w:pStyle w:val="ListAlpha"/>
      </w:pPr>
      <w:r w:rsidRPr="002C4EC0">
        <w:t>Ensure all personnel understand their responsibilities</w:t>
      </w:r>
      <w:r>
        <w:t xml:space="preserve"> with respect to </w:t>
      </w:r>
      <w:r w:rsidR="00EC3575">
        <w:t xml:space="preserve">secure </w:t>
      </w:r>
      <w:r w:rsidR="00526479">
        <w:t>system</w:t>
      </w:r>
      <w:r w:rsidR="00EC3575">
        <w:t xml:space="preserve"> management</w:t>
      </w:r>
      <w:r w:rsidR="00526479">
        <w:t xml:space="preserve"> and maintenance</w:t>
      </w:r>
      <w:r w:rsidR="004042BE">
        <w:t>.</w:t>
      </w:r>
    </w:p>
    <w:p w14:paraId="0E959301" w14:textId="33E5FC72" w:rsidR="00C65E89" w:rsidRDefault="001C5F00" w:rsidP="009160DE">
      <w:pPr>
        <w:pStyle w:val="Heading1"/>
      </w:pPr>
      <w:bookmarkStart w:id="2" w:name="_Ref352054638"/>
      <w:bookmarkStart w:id="3" w:name="_Ref352059867"/>
      <w:bookmarkStart w:id="4" w:name="_Ref352071569"/>
      <w:r>
        <w:t>(AGENCY)</w:t>
      </w:r>
      <w:r w:rsidR="00A85D02">
        <w:t xml:space="preserve"> </w:t>
      </w:r>
      <w:bookmarkEnd w:id="2"/>
      <w:bookmarkEnd w:id="3"/>
      <w:bookmarkEnd w:id="4"/>
      <w:r w:rsidR="00715FB0">
        <w:t>POLICY</w:t>
      </w:r>
    </w:p>
    <w:p w14:paraId="0E959302" w14:textId="77777777" w:rsidR="006F1665" w:rsidRPr="00C14E39" w:rsidRDefault="006F1665" w:rsidP="009160DE">
      <w:pPr>
        <w:pStyle w:val="Heading2"/>
        <w:rPr>
          <w:b/>
        </w:rPr>
      </w:pPr>
      <w:r w:rsidRPr="00C14E39">
        <w:rPr>
          <w:b/>
        </w:rPr>
        <w:t xml:space="preserve">System </w:t>
      </w:r>
      <w:r w:rsidRPr="00C14E39">
        <w:rPr>
          <w:b/>
          <w:szCs w:val="20"/>
        </w:rPr>
        <w:t>Configuration</w:t>
      </w:r>
      <w:r w:rsidRPr="00C14E39">
        <w:rPr>
          <w:b/>
        </w:rPr>
        <w:t xml:space="preserve"> Management</w:t>
      </w:r>
    </w:p>
    <w:p w14:paraId="595B907D" w14:textId="0EF0B7B5" w:rsidR="00C14E39" w:rsidRDefault="00EB4682" w:rsidP="009F490D">
      <w:pPr>
        <w:pStyle w:val="Heading3"/>
      </w:pPr>
      <w:r w:rsidRPr="00C14E39">
        <w:rPr>
          <w:b/>
        </w:rPr>
        <w:t xml:space="preserve">Configuration </w:t>
      </w:r>
      <w:r w:rsidRPr="003347F3">
        <w:rPr>
          <w:b/>
        </w:rPr>
        <w:t>Management Plan</w:t>
      </w:r>
      <w:r w:rsidR="00C14E39">
        <w:t xml:space="preserve"> -</w:t>
      </w:r>
      <w:r w:rsidRPr="009160DE">
        <w:t xml:space="preserve"> The </w:t>
      </w:r>
      <w:r w:rsidR="001C5F00">
        <w:t>(Agency</w:t>
      </w:r>
      <w:r w:rsidR="00710702">
        <w:t>)</w:t>
      </w:r>
      <w:r w:rsidR="006D4915">
        <w:t xml:space="preserve"> BU </w:t>
      </w:r>
      <w:r w:rsidR="000F0BB1" w:rsidRPr="009160DE">
        <w:t xml:space="preserve">shall </w:t>
      </w:r>
      <w:r w:rsidRPr="009160DE">
        <w:t>develop, document, and implement a configuration management plan for</w:t>
      </w:r>
      <w:r w:rsidR="001C5F00">
        <w:t xml:space="preserve"> agency</w:t>
      </w:r>
      <w:r w:rsidR="00C14E39">
        <w:t xml:space="preserve"> information systems that</w:t>
      </w:r>
      <w:r w:rsidR="00F12192">
        <w:t xml:space="preserve"> will</w:t>
      </w:r>
      <w:r w:rsidR="00C14E39">
        <w:t>:</w:t>
      </w:r>
    </w:p>
    <w:p w14:paraId="73DC6274" w14:textId="4FB4E97D" w:rsidR="00C14E39" w:rsidRDefault="00C14E39" w:rsidP="00895567">
      <w:pPr>
        <w:pStyle w:val="ListAlpha"/>
        <w:numPr>
          <w:ilvl w:val="0"/>
          <w:numId w:val="11"/>
        </w:numPr>
      </w:pPr>
      <w:r>
        <w:t>A</w:t>
      </w:r>
      <w:r w:rsidR="00EB4682" w:rsidRPr="009160DE">
        <w:t>ddress the roles, responsibilities, and configuration manag</w:t>
      </w:r>
      <w:r>
        <w:t>ement processes and procedures;</w:t>
      </w:r>
    </w:p>
    <w:p w14:paraId="10C2E84D" w14:textId="6A6E5359" w:rsidR="00C14E39" w:rsidRDefault="00C14E39" w:rsidP="00FA52E3">
      <w:pPr>
        <w:pStyle w:val="ListAlpha"/>
      </w:pPr>
      <w:r>
        <w:t>E</w:t>
      </w:r>
      <w:r w:rsidR="00EB4682" w:rsidRPr="009160DE">
        <w:t>stablish a process for identifying configuration items throughout the software development lifecycle and for managing the configurat</w:t>
      </w:r>
      <w:r>
        <w:t>ion of the configuration items;</w:t>
      </w:r>
    </w:p>
    <w:p w14:paraId="36B7B613" w14:textId="6C965FE8" w:rsidR="00C14E39" w:rsidRDefault="00C14E39" w:rsidP="00FA52E3">
      <w:pPr>
        <w:pStyle w:val="ListAlpha"/>
      </w:pPr>
      <w:r>
        <w:t>D</w:t>
      </w:r>
      <w:r w:rsidR="00EB4682" w:rsidRPr="009160DE">
        <w:t>efine the c</w:t>
      </w:r>
      <w:r w:rsidR="001C5F00">
        <w:t>onfiguration items for the agency</w:t>
      </w:r>
      <w:r w:rsidR="00EB4682" w:rsidRPr="009160DE">
        <w:t xml:space="preserve"> information system and place the configuration items under configuration management; and</w:t>
      </w:r>
    </w:p>
    <w:p w14:paraId="0E959303" w14:textId="09FD2659" w:rsidR="00EB4682" w:rsidRPr="009F490D" w:rsidRDefault="00C14E39" w:rsidP="00FA52E3">
      <w:pPr>
        <w:pStyle w:val="ListAlpha"/>
      </w:pPr>
      <w:r>
        <w:t>P</w:t>
      </w:r>
      <w:r w:rsidR="00EB4682" w:rsidRPr="009160DE">
        <w:t>rotect</w:t>
      </w:r>
      <w:r w:rsidR="00EB4682" w:rsidRPr="009F490D">
        <w:t xml:space="preserve"> the configuration management plan from unauthorized disclosure and modification. [</w:t>
      </w:r>
      <w:r w:rsidR="002D7ED8" w:rsidRPr="009F490D">
        <w:t>National Institute of Standards and Technology (</w:t>
      </w:r>
      <w:r w:rsidR="00EB4682" w:rsidRPr="009F490D">
        <w:t>NIST</w:t>
      </w:r>
      <w:r w:rsidR="002D7ED8" w:rsidRPr="009F490D">
        <w:t>)</w:t>
      </w:r>
      <w:r w:rsidR="00EB4682" w:rsidRPr="009F490D">
        <w:t xml:space="preserve"> 800 53 CM-9]</w:t>
      </w:r>
    </w:p>
    <w:p w14:paraId="0E959304" w14:textId="2BBF1E62" w:rsidR="00EB4682" w:rsidRPr="009160DE" w:rsidRDefault="00EB4682" w:rsidP="009F490D">
      <w:pPr>
        <w:pStyle w:val="Heading3"/>
      </w:pPr>
      <w:r w:rsidRPr="00C14E39">
        <w:rPr>
          <w:b/>
        </w:rPr>
        <w:t>Baseline Configuration</w:t>
      </w:r>
      <w:r w:rsidR="00C14E39">
        <w:t xml:space="preserve"> - </w:t>
      </w:r>
      <w:r w:rsidRPr="009160DE">
        <w:t xml:space="preserve">The </w:t>
      </w:r>
      <w:r w:rsidR="001C5F00">
        <w:t>(Agency</w:t>
      </w:r>
      <w:r w:rsidR="00710702">
        <w:t>)</w:t>
      </w:r>
      <w:r w:rsidR="006D4915">
        <w:t xml:space="preserve"> BU </w:t>
      </w:r>
      <w:r w:rsidR="000F0BB1" w:rsidRPr="009160DE">
        <w:t xml:space="preserve">shall </w:t>
      </w:r>
      <w:r w:rsidRPr="009160DE">
        <w:t>develop, document, and maintain a current baseline configuratio</w:t>
      </w:r>
      <w:r w:rsidR="001C5F00">
        <w:t>n of each agency</w:t>
      </w:r>
      <w:r w:rsidRPr="009160DE">
        <w:t xml:space="preserve"> information system. [NIST 800 53 CM-2]</w:t>
      </w:r>
    </w:p>
    <w:p w14:paraId="0E959305" w14:textId="7F82798F" w:rsidR="00EB4682" w:rsidRPr="009F490D" w:rsidRDefault="00C92168" w:rsidP="003414DD">
      <w:pPr>
        <w:pStyle w:val="Heading3"/>
        <w:numPr>
          <w:ilvl w:val="3"/>
          <w:numId w:val="23"/>
        </w:numPr>
        <w:ind w:left="2160"/>
      </w:pPr>
      <w:r w:rsidRPr="00C76DB6">
        <w:t>(P)</w:t>
      </w:r>
      <w:r w:rsidRPr="00525D53">
        <w:rPr>
          <w:b/>
        </w:rPr>
        <w:t xml:space="preserve"> </w:t>
      </w:r>
      <w:r w:rsidR="00EB4682" w:rsidRPr="00525D53">
        <w:rPr>
          <w:b/>
        </w:rPr>
        <w:t>Baseline Configuration Reviews and Updates</w:t>
      </w:r>
      <w:r w:rsidR="00EB4682" w:rsidRPr="009160DE">
        <w:t xml:space="preserve"> </w:t>
      </w:r>
      <w:r w:rsidR="00C14E39">
        <w:t>-</w:t>
      </w:r>
      <w:r w:rsidR="00EB4682" w:rsidRPr="009160DE">
        <w:t xml:space="preserve"> The </w:t>
      </w:r>
      <w:r w:rsidR="001C5F00">
        <w:t>(Agency</w:t>
      </w:r>
      <w:r w:rsidR="00710702">
        <w:t>)</w:t>
      </w:r>
      <w:r w:rsidR="006D4915">
        <w:t xml:space="preserve"> BU </w:t>
      </w:r>
      <w:r w:rsidR="000F0BB1" w:rsidRPr="00304B3E">
        <w:t xml:space="preserve">shall </w:t>
      </w:r>
      <w:r w:rsidR="00EB4682" w:rsidRPr="009F490D">
        <w:t>review and update the baseline configurations for information systems</w:t>
      </w:r>
      <w:r w:rsidR="00507574">
        <w:t>,</w:t>
      </w:r>
      <w:r w:rsidR="00EB4682" w:rsidRPr="009F490D">
        <w:t xml:space="preserve"> at least annually, upon significant changes to system functions or architecture, and as an integral part of system installations and upgrades. [NIST 800-53 CM-2 (1)]</w:t>
      </w:r>
      <w:r w:rsidR="002D7ED8" w:rsidRPr="009F490D">
        <w:t xml:space="preserve"> [Internal Revenue Service (IRS) Pub 1075]</w:t>
      </w:r>
    </w:p>
    <w:p w14:paraId="0E959306" w14:textId="33E49445" w:rsidR="00EB4682" w:rsidRPr="00525D53" w:rsidRDefault="00C92168" w:rsidP="003414DD">
      <w:pPr>
        <w:pStyle w:val="Heading3"/>
        <w:numPr>
          <w:ilvl w:val="3"/>
          <w:numId w:val="23"/>
        </w:numPr>
        <w:ind w:left="2160"/>
        <w:rPr>
          <w:i/>
        </w:rPr>
      </w:pPr>
      <w:r w:rsidRPr="00C76DB6">
        <w:t>(P)</w:t>
      </w:r>
      <w:r w:rsidRPr="00525D53">
        <w:rPr>
          <w:b/>
        </w:rPr>
        <w:t xml:space="preserve"> </w:t>
      </w:r>
      <w:r w:rsidR="00EB4682" w:rsidRPr="00525D53">
        <w:rPr>
          <w:b/>
        </w:rPr>
        <w:t>Baseline Configuration Retention</w:t>
      </w:r>
      <w:r w:rsidR="00EB4682" w:rsidRPr="00EB4682">
        <w:t xml:space="preserve"> </w:t>
      </w:r>
      <w:r w:rsidR="00C14E39">
        <w:t>-</w:t>
      </w:r>
      <w:r w:rsidR="00EB4682" w:rsidRPr="00EB4682">
        <w:t xml:space="preserve"> The </w:t>
      </w:r>
      <w:r w:rsidR="001C5F00">
        <w:t>(Agency</w:t>
      </w:r>
      <w:r w:rsidR="00710702">
        <w:t>)</w:t>
      </w:r>
      <w:r w:rsidR="006D4915">
        <w:t xml:space="preserve"> BU </w:t>
      </w:r>
      <w:r w:rsidR="000F0BB1">
        <w:t xml:space="preserve">shall </w:t>
      </w:r>
      <w:r w:rsidR="00EB4682" w:rsidRPr="00EB4682">
        <w:t xml:space="preserve">retain </w:t>
      </w:r>
      <w:r w:rsidR="002D7ED8">
        <w:t>at least one previous version</w:t>
      </w:r>
      <w:r w:rsidR="00EB4682" w:rsidRPr="00EB4682">
        <w:t xml:space="preserve"> of baseline configurations to support rollback. [NIST 800 53 CM-2 (3)]</w:t>
      </w:r>
      <w:r w:rsidR="002D7ED8">
        <w:t xml:space="preserve"> [IRS Pub 1075]</w:t>
      </w:r>
      <w:r w:rsidR="003B4EC2" w:rsidRPr="003B4EC2">
        <w:t xml:space="preserve"> However, all State BUs must comply with Arizona State Library, Archives and Public Records rules and implement whichever retention period is most rigorous, binding or exacting.  Refer to: </w:t>
      </w:r>
      <w:hyperlink r:id="rId12" w:history="1">
        <w:r w:rsidR="003B4EC2" w:rsidRPr="003B4EC2">
          <w:rPr>
            <w:rStyle w:val="Hyperlink"/>
          </w:rPr>
          <w:t>http://apps.azlibrary.gov/records/general_rs/Information%20Technology%20(IT).pdf</w:t>
        </w:r>
      </w:hyperlink>
      <w:r w:rsidR="003B4EC2" w:rsidRPr="003B4EC2">
        <w:t xml:space="preserve"> Item 8.</w:t>
      </w:r>
    </w:p>
    <w:p w14:paraId="0E959307" w14:textId="76F9D16D" w:rsidR="00EB4682" w:rsidRPr="00525D53" w:rsidRDefault="00C92168" w:rsidP="003414DD">
      <w:pPr>
        <w:pStyle w:val="Heading3"/>
        <w:numPr>
          <w:ilvl w:val="3"/>
          <w:numId w:val="23"/>
        </w:numPr>
        <w:ind w:left="2160"/>
        <w:rPr>
          <w:i/>
        </w:rPr>
      </w:pPr>
      <w:r w:rsidRPr="00C76DB6">
        <w:t>(P)</w:t>
      </w:r>
      <w:r w:rsidRPr="00525D53">
        <w:rPr>
          <w:b/>
        </w:rPr>
        <w:t xml:space="preserve"> </w:t>
      </w:r>
      <w:r w:rsidR="00EB4682" w:rsidRPr="00525D53">
        <w:rPr>
          <w:b/>
        </w:rPr>
        <w:t xml:space="preserve">Baseline Configuration for High Risk Areas </w:t>
      </w:r>
      <w:r w:rsidR="00C14E39">
        <w:t>-</w:t>
      </w:r>
      <w:r w:rsidR="00EB4682" w:rsidRPr="00EB4682">
        <w:t xml:space="preserve"> </w:t>
      </w:r>
      <w:r w:rsidR="00EB1293">
        <w:t xml:space="preserve">The </w:t>
      </w:r>
      <w:r w:rsidR="001C5F00">
        <w:t>(Agency</w:t>
      </w:r>
      <w:r w:rsidR="00710702">
        <w:t>)</w:t>
      </w:r>
      <w:r w:rsidR="006D4915">
        <w:t xml:space="preserve"> BU </w:t>
      </w:r>
      <w:r w:rsidR="00EB1293">
        <w:t xml:space="preserve">shall establish </w:t>
      </w:r>
      <w:r w:rsidR="007B05DE">
        <w:t xml:space="preserve">separate </w:t>
      </w:r>
      <w:r w:rsidR="00EB1293">
        <w:t>baseline configurations for</w:t>
      </w:r>
      <w:r w:rsidR="007B05DE">
        <w:t xml:space="preserve"> identified</w:t>
      </w:r>
      <w:r w:rsidR="00EB1293">
        <w:t xml:space="preserve"> high risk areas.</w:t>
      </w:r>
      <w:r w:rsidR="00EB4682" w:rsidRPr="00EB4682">
        <w:t xml:space="preserve"> [NIST 800-53 CM-2 (7)]</w:t>
      </w:r>
      <w:r w:rsidR="002D7ED8" w:rsidRPr="002D7ED8">
        <w:t xml:space="preserve"> </w:t>
      </w:r>
      <w:r w:rsidR="002D7ED8">
        <w:t>[IRS Pub 1075]</w:t>
      </w:r>
    </w:p>
    <w:p w14:paraId="0E959308" w14:textId="0FA03F08" w:rsidR="002D7ED8" w:rsidRPr="00EC2FBD" w:rsidRDefault="002D7ED8" w:rsidP="009F490D">
      <w:pPr>
        <w:pStyle w:val="Heading3"/>
      </w:pPr>
      <w:r w:rsidRPr="00C76DB6">
        <w:t>(P)</w:t>
      </w:r>
      <w:r w:rsidRPr="00EC2FBD">
        <w:rPr>
          <w:b/>
        </w:rPr>
        <w:t xml:space="preserve"> </w:t>
      </w:r>
      <w:r w:rsidR="00EB4682" w:rsidRPr="00EC2FBD">
        <w:rPr>
          <w:b/>
        </w:rPr>
        <w:t>Change Control Board</w:t>
      </w:r>
      <w:r w:rsidR="00EB4682" w:rsidRPr="00EC2FBD">
        <w:t xml:space="preserve"> </w:t>
      </w:r>
      <w:r w:rsidR="00C14E39">
        <w:t>-</w:t>
      </w:r>
      <w:r w:rsidR="00EB4682" w:rsidRPr="00EC2FBD">
        <w:t xml:space="preserve"> </w:t>
      </w:r>
      <w:r w:rsidRPr="00EC2FBD">
        <w:t xml:space="preserve">The </w:t>
      </w:r>
      <w:r w:rsidR="001C5F00">
        <w:t>(Agency</w:t>
      </w:r>
      <w:r w:rsidR="00710702">
        <w:t>)</w:t>
      </w:r>
      <w:r w:rsidR="006D4915">
        <w:t xml:space="preserve"> BU </w:t>
      </w:r>
      <w:r w:rsidR="000F0BB1">
        <w:t>shall</w:t>
      </w:r>
      <w:r w:rsidRPr="00EC2FBD">
        <w:t>: [NIST 800 53 CM-3] [IRS Pub 1075]</w:t>
      </w:r>
    </w:p>
    <w:p w14:paraId="0E959309" w14:textId="7E8E6C88" w:rsidR="002D7ED8" w:rsidRDefault="002D7ED8" w:rsidP="00895567">
      <w:pPr>
        <w:pStyle w:val="ListAlpha"/>
        <w:numPr>
          <w:ilvl w:val="0"/>
          <w:numId w:val="12"/>
        </w:numPr>
      </w:pPr>
      <w:r>
        <w:t>Determine t</w:t>
      </w:r>
      <w:r w:rsidR="001C5F00">
        <w:t>he types of changes to the agency</w:t>
      </w:r>
      <w:r>
        <w:t xml:space="preserve"> information system that are configuration-controlled;</w:t>
      </w:r>
    </w:p>
    <w:p w14:paraId="0E95930A" w14:textId="0DE19B6F" w:rsidR="002D7ED8" w:rsidRDefault="002D7ED8" w:rsidP="00FA52E3">
      <w:pPr>
        <w:pStyle w:val="ListAlpha"/>
      </w:pPr>
      <w:r>
        <w:t>Review proposed configuration</w:t>
      </w:r>
      <w:r w:rsidR="001C5F00">
        <w:t>-controlled changes to the agency</w:t>
      </w:r>
      <w:r>
        <w:t xml:space="preserve"> information system and approves or disapproves such changes with explicit consideration for security impact analys</w:t>
      </w:r>
      <w:r w:rsidR="00783178">
        <w:t>i</w:t>
      </w:r>
      <w:r>
        <w:t>s;</w:t>
      </w:r>
    </w:p>
    <w:p w14:paraId="0E95930B" w14:textId="713F42D3" w:rsidR="002D7ED8" w:rsidRDefault="002D7ED8" w:rsidP="00FA52E3">
      <w:pPr>
        <w:pStyle w:val="ListAlpha"/>
      </w:pPr>
      <w:r>
        <w:t>Document configuration change dec</w:t>
      </w:r>
      <w:r w:rsidR="001C5F00">
        <w:t>isions associated with the agency</w:t>
      </w:r>
      <w:r>
        <w:t xml:space="preserve"> information system;</w:t>
      </w:r>
    </w:p>
    <w:p w14:paraId="0E95930C" w14:textId="2DD5B09B" w:rsidR="002D7ED8" w:rsidRDefault="002D7ED8" w:rsidP="00FA52E3">
      <w:pPr>
        <w:pStyle w:val="ListAlpha"/>
      </w:pPr>
      <w:r>
        <w:t>Implement approved configuration-controlled changes to the information system;</w:t>
      </w:r>
    </w:p>
    <w:p w14:paraId="0E95930D" w14:textId="23BE3AD4" w:rsidR="002D7ED8" w:rsidRDefault="002D7ED8" w:rsidP="00FA52E3">
      <w:pPr>
        <w:pStyle w:val="ListAlpha"/>
      </w:pPr>
      <w:r>
        <w:t>Retain activities associated with configuration</w:t>
      </w:r>
      <w:r w:rsidR="001C5F00">
        <w:t>-controlled changes to the agency</w:t>
      </w:r>
      <w:r>
        <w:t xml:space="preserve"> information system</w:t>
      </w:r>
      <w:r w:rsidR="00BC04EF" w:rsidRPr="00BC04EF">
        <w:t xml:space="preserve"> in compliance with Arizona State Library, Archives and Public Records rules and implement whichever retention period is most rigorous, binding or exacting.  Refer to: </w:t>
      </w:r>
      <w:hyperlink r:id="rId13" w:history="1">
        <w:r w:rsidR="00BC04EF" w:rsidRPr="00BC04EF">
          <w:rPr>
            <w:rStyle w:val="Hyperlink"/>
          </w:rPr>
          <w:t>http://apps.azlibrary.gov/records/general_rs/Information%20Technology%20(IT).pdf</w:t>
        </w:r>
      </w:hyperlink>
      <w:r w:rsidR="00BC04EF" w:rsidRPr="00BC04EF">
        <w:t xml:space="preserve"> Item 8</w:t>
      </w:r>
      <w:r>
        <w:t>; and</w:t>
      </w:r>
    </w:p>
    <w:p w14:paraId="0E95930E" w14:textId="4E824B9C" w:rsidR="002D7ED8" w:rsidRPr="002D7ED8" w:rsidRDefault="002D7ED8" w:rsidP="00FA52E3">
      <w:pPr>
        <w:pStyle w:val="ListAlpha"/>
      </w:pPr>
      <w:r w:rsidRPr="00D733A7">
        <w:t>Coordinate and provide oversight for configuration control activities through an established configuration control board that convenes at least monthly to review the activities associated with configura</w:t>
      </w:r>
      <w:r w:rsidR="001C5F00">
        <w:t>tion-controlled changes to agency</w:t>
      </w:r>
      <w:r w:rsidRPr="00D733A7">
        <w:t xml:space="preserve"> information systems</w:t>
      </w:r>
      <w:r>
        <w:t>.</w:t>
      </w:r>
    </w:p>
    <w:p w14:paraId="0E95930F" w14:textId="1406679D" w:rsidR="002D7ED8" w:rsidRPr="009F490D" w:rsidRDefault="00EB4682" w:rsidP="009F490D">
      <w:pPr>
        <w:pStyle w:val="Heading3"/>
      </w:pPr>
      <w:r w:rsidRPr="00C14E39">
        <w:rPr>
          <w:b/>
        </w:rPr>
        <w:t>Change Approval</w:t>
      </w:r>
      <w:r w:rsidRPr="009F490D">
        <w:t xml:space="preserve"> </w:t>
      </w:r>
      <w:r w:rsidR="00C14E39">
        <w:t>-</w:t>
      </w:r>
      <w:r w:rsidRPr="009F490D">
        <w:t xml:space="preserve"> </w:t>
      </w:r>
      <w:r w:rsidR="000F0BB1" w:rsidRPr="009F490D">
        <w:t xml:space="preserve">The </w:t>
      </w:r>
      <w:r w:rsidR="001C5F00">
        <w:t>(Agency</w:t>
      </w:r>
      <w:r w:rsidR="00710702">
        <w:t>)</w:t>
      </w:r>
      <w:r w:rsidR="006D4915">
        <w:t xml:space="preserve"> BU </w:t>
      </w:r>
      <w:r w:rsidR="000F0BB1" w:rsidRPr="009F490D">
        <w:t>shall r</w:t>
      </w:r>
      <w:r w:rsidRPr="009F490D">
        <w:t>eview and approve/disapprove proposed configuration</w:t>
      </w:r>
      <w:r w:rsidR="001C5F00">
        <w:t>-controlled changes to the agency</w:t>
      </w:r>
      <w:r w:rsidRPr="009F490D">
        <w:t xml:space="preserve"> information systems. Security impact analysis </w:t>
      </w:r>
      <w:r w:rsidR="000F0BB1" w:rsidRPr="009F490D">
        <w:t>shall</w:t>
      </w:r>
      <w:r w:rsidRPr="009F490D">
        <w:t xml:space="preserve"> be included as an element of the decision. [NIST 800 53 CM-4]</w:t>
      </w:r>
    </w:p>
    <w:p w14:paraId="0E959310" w14:textId="0775D46D" w:rsidR="002D7ED8" w:rsidRPr="00525D53" w:rsidRDefault="002D7ED8" w:rsidP="00134136">
      <w:pPr>
        <w:pStyle w:val="Heading3"/>
        <w:numPr>
          <w:ilvl w:val="3"/>
          <w:numId w:val="23"/>
        </w:numPr>
        <w:ind w:left="2160"/>
        <w:rPr>
          <w:rFonts w:cs="TimesNewRomanPSMT"/>
          <w:i/>
        </w:rPr>
      </w:pPr>
      <w:r w:rsidRPr="00C76DB6">
        <w:t>(P)</w:t>
      </w:r>
      <w:r w:rsidRPr="00525D53">
        <w:rPr>
          <w:b/>
        </w:rPr>
        <w:t xml:space="preserve"> </w:t>
      </w:r>
      <w:r w:rsidRPr="00525D53">
        <w:rPr>
          <w:rFonts w:cs="TimesNewRomanPSMT"/>
          <w:b/>
          <w:color w:val="000000" w:themeColor="text1"/>
        </w:rPr>
        <w:t>Test</w:t>
      </w:r>
      <w:r w:rsidRPr="00525D53">
        <w:rPr>
          <w:b/>
        </w:rPr>
        <w:t>, Validate, and Document Changes</w:t>
      </w:r>
      <w:r w:rsidRPr="009F490D">
        <w:t xml:space="preserve"> - Approved changes </w:t>
      </w:r>
      <w:r w:rsidR="000F0BB1" w:rsidRPr="009F490D">
        <w:t>shall</w:t>
      </w:r>
      <w:r w:rsidRPr="009F490D">
        <w:t xml:space="preserve"> only</w:t>
      </w:r>
      <w:r w:rsidR="000F0BB1" w:rsidRPr="009F490D">
        <w:t xml:space="preserve"> be</w:t>
      </w:r>
      <w:r w:rsidRPr="009F490D">
        <w:t xml:space="preserve"> implemented on an operational system after the change control board ensures that the change has been tested, validated, and documented. [NIST 800 53 CM-4 (3)]</w:t>
      </w:r>
      <w:r w:rsidRPr="00525D53">
        <w:t xml:space="preserve"> [IRS Pub 1075]</w:t>
      </w:r>
    </w:p>
    <w:p w14:paraId="0E959311" w14:textId="2A5C4D22" w:rsidR="00EC2FBD" w:rsidRDefault="00EC2FBD" w:rsidP="009F490D">
      <w:pPr>
        <w:pStyle w:val="Heading3"/>
      </w:pPr>
      <w:r w:rsidRPr="00C76DB6">
        <w:t>(P)</w:t>
      </w:r>
      <w:r w:rsidRPr="009F490D">
        <w:t xml:space="preserve"> </w:t>
      </w:r>
      <w:r w:rsidRPr="00C14E39">
        <w:rPr>
          <w:b/>
        </w:rPr>
        <w:t>Change Restriction Enforcement</w:t>
      </w:r>
      <w:r w:rsidR="00C14E39">
        <w:t xml:space="preserve"> -</w:t>
      </w:r>
      <w:r w:rsidRPr="009F490D">
        <w:t xml:space="preserve"> The </w:t>
      </w:r>
      <w:r w:rsidR="001C5F00">
        <w:t>(Agency</w:t>
      </w:r>
      <w:r w:rsidR="00710702">
        <w:t>)</w:t>
      </w:r>
      <w:r w:rsidR="006D4915">
        <w:t xml:space="preserve"> BU </w:t>
      </w:r>
      <w:r w:rsidR="000F0BB1" w:rsidRPr="009F490D">
        <w:t xml:space="preserve">shall </w:t>
      </w:r>
      <w:r w:rsidRPr="009F490D">
        <w:t xml:space="preserve">ensure that adequate physical and/or logical controls are in place to enforce restrictions </w:t>
      </w:r>
      <w:r w:rsidR="001C5F00">
        <w:t>associated with changes to agency</w:t>
      </w:r>
      <w:r w:rsidRPr="009F490D">
        <w:t xml:space="preserve"> information systems. </w:t>
      </w:r>
      <w:r w:rsidRPr="009160DE">
        <w:t xml:space="preserve">The </w:t>
      </w:r>
      <w:r w:rsidR="001C5F00">
        <w:t>(Agency</w:t>
      </w:r>
      <w:r w:rsidR="00710702">
        <w:t>)</w:t>
      </w:r>
      <w:r w:rsidR="006D4915">
        <w:t xml:space="preserve"> BU </w:t>
      </w:r>
      <w:r w:rsidR="000F0BB1" w:rsidRPr="009160DE">
        <w:t xml:space="preserve">shall </w:t>
      </w:r>
      <w:r w:rsidRPr="009160DE">
        <w:t>permit only qualified and author</w:t>
      </w:r>
      <w:r w:rsidR="005B4B94">
        <w:t>ized individuals to access agency</w:t>
      </w:r>
      <w:r w:rsidRPr="009160DE">
        <w:t xml:space="preserve"> information systems for the purpose of initiating changes, including upgrades and modifications. [NIST 800 53 CM-5] [IRS Pub 1075]</w:t>
      </w:r>
    </w:p>
    <w:p w14:paraId="0E959312" w14:textId="7AD8D3D2" w:rsidR="002D7ED8" w:rsidRPr="009F490D" w:rsidRDefault="00EB4682" w:rsidP="009F490D">
      <w:pPr>
        <w:pStyle w:val="Heading3"/>
      </w:pPr>
      <w:r w:rsidRPr="00C14E39">
        <w:rPr>
          <w:b/>
        </w:rPr>
        <w:t>Configuration Settings</w:t>
      </w:r>
      <w:r w:rsidRPr="009F490D">
        <w:t xml:space="preserve"> </w:t>
      </w:r>
      <w:r w:rsidR="00C14E39">
        <w:t>-</w:t>
      </w:r>
      <w:r w:rsidR="002D7ED8" w:rsidRPr="009F490D">
        <w:t xml:space="preserve"> The </w:t>
      </w:r>
      <w:r w:rsidR="001C5F00">
        <w:t>(Agency</w:t>
      </w:r>
      <w:r w:rsidR="00710702">
        <w:t>)</w:t>
      </w:r>
      <w:r w:rsidR="006D4915">
        <w:t xml:space="preserve"> BU </w:t>
      </w:r>
      <w:r w:rsidR="000F0BB1" w:rsidRPr="009F490D">
        <w:t>shall</w:t>
      </w:r>
      <w:r w:rsidR="002D7ED8" w:rsidRPr="009F490D">
        <w:t>: [NIST 800 53 CM-6]</w:t>
      </w:r>
    </w:p>
    <w:p w14:paraId="0E959313" w14:textId="2BB6639D" w:rsidR="002D7ED8" w:rsidRDefault="002D7ED8" w:rsidP="00895567">
      <w:pPr>
        <w:pStyle w:val="ListAlpha"/>
        <w:numPr>
          <w:ilvl w:val="0"/>
          <w:numId w:val="13"/>
        </w:numPr>
      </w:pPr>
      <w:r>
        <w:t>Establish and document configuration settings for information technology pr</w:t>
      </w:r>
      <w:r w:rsidR="001C5F00">
        <w:t>oducts employed within the agency</w:t>
      </w:r>
      <w:r>
        <w:t xml:space="preserve"> information system using </w:t>
      </w:r>
      <w:r w:rsidR="005B4B94">
        <w:t>Statewide, BU-wide, or agency</w:t>
      </w:r>
      <w:r w:rsidRPr="00D733A7">
        <w:t xml:space="preserve"> information specific security configuration checklists that reflect the most restrictive mode consistent with operational requirement</w:t>
      </w:r>
      <w:r>
        <w:t>s;</w:t>
      </w:r>
    </w:p>
    <w:p w14:paraId="0E959314" w14:textId="316054E0" w:rsidR="002D7ED8" w:rsidRDefault="002D7ED8" w:rsidP="00FA52E3">
      <w:pPr>
        <w:pStyle w:val="ListAlpha"/>
      </w:pPr>
      <w:r>
        <w:t>Implement the configuration settings;</w:t>
      </w:r>
    </w:p>
    <w:p w14:paraId="0E959315" w14:textId="6CEFE8DC" w:rsidR="002D7ED8" w:rsidRDefault="002D7ED8" w:rsidP="00FA52E3">
      <w:pPr>
        <w:pStyle w:val="ListAlpha"/>
      </w:pPr>
      <w:r>
        <w:t>Identif</w:t>
      </w:r>
      <w:r w:rsidR="000F0BB1">
        <w:t>y</w:t>
      </w:r>
      <w:r>
        <w:t xml:space="preserve"> documents, and approve any deviations from </w:t>
      </w:r>
      <w:r w:rsidRPr="00D733A7">
        <w:t>established configuration settings for all information system components for which security checklists have been developed and approved</w:t>
      </w:r>
      <w:r>
        <w:t>; and</w:t>
      </w:r>
    </w:p>
    <w:p w14:paraId="0E959316" w14:textId="074ED605" w:rsidR="002D7ED8" w:rsidRDefault="002D7ED8" w:rsidP="00FA52E3">
      <w:pPr>
        <w:pStyle w:val="ListAlpha"/>
      </w:pPr>
      <w:r>
        <w:t>Monitor and control changes to the configuration settings in accordance with organizational policies and procedures.</w:t>
      </w:r>
    </w:p>
    <w:p w14:paraId="0E959317" w14:textId="6B5C3A9F" w:rsidR="00EB4682" w:rsidRPr="009F490D" w:rsidRDefault="005B4B94" w:rsidP="009F490D">
      <w:pPr>
        <w:pStyle w:val="Heading3"/>
      </w:pPr>
      <w:r>
        <w:rPr>
          <w:b/>
        </w:rPr>
        <w:t>Agency</w:t>
      </w:r>
      <w:r w:rsidR="00EB4682" w:rsidRPr="00C14E39">
        <w:rPr>
          <w:b/>
        </w:rPr>
        <w:t xml:space="preserve"> Information System Component Inventory</w:t>
      </w:r>
      <w:r w:rsidR="00C14E39">
        <w:t xml:space="preserve"> -</w:t>
      </w:r>
      <w:r w:rsidR="00EB4682" w:rsidRPr="009F490D">
        <w:t xml:space="preserve"> The </w:t>
      </w:r>
      <w:r w:rsidR="001C5F00">
        <w:t>(Agency</w:t>
      </w:r>
      <w:r w:rsidR="00710702">
        <w:t>)</w:t>
      </w:r>
      <w:r w:rsidR="006D4915">
        <w:t xml:space="preserve"> BU </w:t>
      </w:r>
      <w:r w:rsidR="000F0BB1" w:rsidRPr="009F490D">
        <w:t xml:space="preserve">shall </w:t>
      </w:r>
      <w:r w:rsidR="00EB4682" w:rsidRPr="009F490D">
        <w:t>develop an</w:t>
      </w:r>
      <w:r w:rsidR="001C5F00">
        <w:t>d document an inventory of agency</w:t>
      </w:r>
      <w:r w:rsidR="00EB4682" w:rsidRPr="009F490D">
        <w:t xml:space="preserve"> information system components that accur</w:t>
      </w:r>
      <w:r w:rsidR="001C5F00">
        <w:t>ately reflects the current agency</w:t>
      </w:r>
      <w:r w:rsidR="00EB4682" w:rsidRPr="009F490D">
        <w:t xml:space="preserve"> information system, is consistent with the defined bound</w:t>
      </w:r>
      <w:r w:rsidR="001C5F00">
        <w:t>aries of the agency</w:t>
      </w:r>
      <w:r w:rsidR="00EB4682" w:rsidRPr="009F490D">
        <w:t xml:space="preserve"> information system, is at the level of granularity deemed necessary for tracking and reporting</w:t>
      </w:r>
      <w:r w:rsidR="007B05DE">
        <w:t xml:space="preserve"> hardware and software</w:t>
      </w:r>
      <w:r w:rsidR="00EB4682" w:rsidRPr="009F490D">
        <w:t>, and includes hardware inventory specifications (e.g., manufacturer, device type, model, serial number, and physical location), software license information, software version numbers, component owners, and for networked components: machine names and network addresses. [NIST 800 53 CM-8]</w:t>
      </w:r>
    </w:p>
    <w:p w14:paraId="0E959318" w14:textId="09F63815" w:rsidR="00EB4682" w:rsidRPr="00525D53" w:rsidRDefault="00EB4682" w:rsidP="00C62257">
      <w:pPr>
        <w:pStyle w:val="Heading3"/>
        <w:numPr>
          <w:ilvl w:val="3"/>
          <w:numId w:val="23"/>
        </w:numPr>
        <w:ind w:left="2160"/>
      </w:pPr>
      <w:r w:rsidRPr="007F2895">
        <w:rPr>
          <w:b/>
        </w:rPr>
        <w:t>Inventory Reviews and Updates</w:t>
      </w:r>
      <w:r w:rsidRPr="00525D53">
        <w:rPr>
          <w:b/>
        </w:rPr>
        <w:t xml:space="preserve"> </w:t>
      </w:r>
      <w:r w:rsidR="00C14E39" w:rsidRPr="00525D53">
        <w:rPr>
          <w:b/>
        </w:rPr>
        <w:t>-</w:t>
      </w:r>
      <w:r w:rsidRPr="00525D53">
        <w:rPr>
          <w:b/>
        </w:rPr>
        <w:t xml:space="preserve"> </w:t>
      </w:r>
      <w:r w:rsidRPr="00525D53">
        <w:t xml:space="preserve">The </w:t>
      </w:r>
      <w:r w:rsidR="001C5F00" w:rsidRPr="00525D53">
        <w:t>(Agency</w:t>
      </w:r>
      <w:r w:rsidR="00710702" w:rsidRPr="00525D53">
        <w:t>)</w:t>
      </w:r>
      <w:r w:rsidR="006D4915" w:rsidRPr="00525D53">
        <w:t xml:space="preserve"> BU </w:t>
      </w:r>
      <w:r w:rsidR="000F0BB1" w:rsidRPr="00525D53">
        <w:t xml:space="preserve">shall </w:t>
      </w:r>
      <w:r w:rsidRPr="00525D53">
        <w:t>review and update the information system component inventory annually and as an integral part of component installations, removals, and information system updates. [NIST 800 52 CM-8 (1)]</w:t>
      </w:r>
    </w:p>
    <w:p w14:paraId="0E959319" w14:textId="4DAF7FD5" w:rsidR="00EB4682" w:rsidRPr="00525D53" w:rsidRDefault="00C92168" w:rsidP="00C62257">
      <w:pPr>
        <w:pStyle w:val="Heading3"/>
        <w:numPr>
          <w:ilvl w:val="3"/>
          <w:numId w:val="23"/>
        </w:numPr>
        <w:ind w:left="2160"/>
      </w:pPr>
      <w:r w:rsidRPr="00525D53">
        <w:rPr>
          <w:b/>
        </w:rPr>
        <w:t>(P)</w:t>
      </w:r>
      <w:r w:rsidRPr="003347F3">
        <w:rPr>
          <w:b/>
        </w:rPr>
        <w:t xml:space="preserve"> </w:t>
      </w:r>
      <w:r w:rsidR="00EB4682" w:rsidRPr="003347F3">
        <w:rPr>
          <w:b/>
        </w:rPr>
        <w:t>Inventory Automated Detection</w:t>
      </w:r>
      <w:r w:rsidR="00EB4682" w:rsidRPr="00525D53">
        <w:rPr>
          <w:b/>
        </w:rPr>
        <w:t xml:space="preserve"> </w:t>
      </w:r>
      <w:r w:rsidR="00C14E39" w:rsidRPr="00525D53">
        <w:rPr>
          <w:b/>
        </w:rPr>
        <w:t>-</w:t>
      </w:r>
      <w:r w:rsidR="00EB4682" w:rsidRPr="00525D53">
        <w:rPr>
          <w:b/>
        </w:rPr>
        <w:t xml:space="preserve"> </w:t>
      </w:r>
      <w:r w:rsidR="00EB4682" w:rsidRPr="00525D53">
        <w:t xml:space="preserve">The </w:t>
      </w:r>
      <w:r w:rsidR="001C5F00" w:rsidRPr="00525D53">
        <w:t>(Agency</w:t>
      </w:r>
      <w:r w:rsidR="00710702" w:rsidRPr="00525D53">
        <w:t>)</w:t>
      </w:r>
      <w:r w:rsidR="006D4915" w:rsidRPr="00525D53">
        <w:t xml:space="preserve"> BU </w:t>
      </w:r>
      <w:r w:rsidR="000F0BB1" w:rsidRPr="00525D53">
        <w:t xml:space="preserve">shall </w:t>
      </w:r>
      <w:r w:rsidR="00EB4682" w:rsidRPr="00525D53">
        <w:t>employ automated mechanisms to detect</w:t>
      </w:r>
      <w:r w:rsidR="007B05DE" w:rsidRPr="00525D53">
        <w:t>,</w:t>
      </w:r>
      <w:r w:rsidR="002D7ED8" w:rsidRPr="00525D53">
        <w:t xml:space="preserve"> quarterly</w:t>
      </w:r>
      <w:r w:rsidR="007B05DE" w:rsidRPr="00525D53">
        <w:t>,</w:t>
      </w:r>
      <w:r w:rsidR="00EB4682" w:rsidRPr="00525D53">
        <w:t xml:space="preserve"> the presence of unauthorized hardware, software, and firm</w:t>
      </w:r>
      <w:r w:rsidR="001C5F00" w:rsidRPr="00525D53">
        <w:t>ware components within the agency</w:t>
      </w:r>
      <w:r w:rsidR="00EB4682" w:rsidRPr="00525D53">
        <w:t xml:space="preserve"> information system and take actions to disable network access, isolate the component, or notify the appropriate </w:t>
      </w:r>
      <w:r w:rsidR="001C5F00" w:rsidRPr="00525D53">
        <w:t>(Agency</w:t>
      </w:r>
      <w:r w:rsidR="00710702" w:rsidRPr="00525D53">
        <w:t>)</w:t>
      </w:r>
      <w:r w:rsidR="006D4915" w:rsidRPr="00525D53">
        <w:t xml:space="preserve"> BU </w:t>
      </w:r>
      <w:r w:rsidR="00EB4682" w:rsidRPr="00525D53">
        <w:t>personnel of</w:t>
      </w:r>
      <w:r w:rsidR="00EB4682" w:rsidRPr="00525D53">
        <w:rPr>
          <w:b/>
        </w:rPr>
        <w:t xml:space="preserve"> </w:t>
      </w:r>
      <w:r w:rsidR="00EB4682" w:rsidRPr="00525D53">
        <w:t>the unauthorized component. [NIST 800 53 CM-8 (3)]</w:t>
      </w:r>
      <w:r w:rsidR="002D7ED8" w:rsidRPr="00525D53">
        <w:t xml:space="preserve"> [IRS Pub 1075]</w:t>
      </w:r>
    </w:p>
    <w:p w14:paraId="0E95931A" w14:textId="1E228080" w:rsidR="00EB4682" w:rsidRDefault="00EB4682" w:rsidP="009F490D">
      <w:pPr>
        <w:pStyle w:val="Heading3"/>
      </w:pPr>
      <w:r w:rsidRPr="00C14E39">
        <w:rPr>
          <w:b/>
        </w:rPr>
        <w:t>Software Usage Restrictions</w:t>
      </w:r>
      <w:r w:rsidR="00C14E39">
        <w:t xml:space="preserve"> -</w:t>
      </w:r>
      <w:r w:rsidRPr="009F490D">
        <w:t xml:space="preserve"> The </w:t>
      </w:r>
      <w:r w:rsidR="001C5F00">
        <w:t>(Agency</w:t>
      </w:r>
      <w:r w:rsidR="00710702">
        <w:t>)</w:t>
      </w:r>
      <w:r w:rsidR="006D4915">
        <w:t xml:space="preserve"> BU </w:t>
      </w:r>
      <w:r w:rsidR="000F0BB1" w:rsidRPr="009F490D">
        <w:t xml:space="preserve">shall </w:t>
      </w:r>
      <w:r w:rsidRPr="009F490D">
        <w:t>use software and associated documentation in accordance with contract agreements and copyright laws; track the use of software and associated documentation protected by quantity licenses to control copying and distribution; and control and document the use of peer-to-peer file sharing technology to ensure that this capability is not used for the unauthorized distribution, display, performance, or reproduction of copyrighted work.</w:t>
      </w:r>
      <w:r w:rsidR="002D7ED8" w:rsidRPr="009F490D">
        <w:t xml:space="preserve"> [NIST 800 53 CM-10]</w:t>
      </w:r>
    </w:p>
    <w:p w14:paraId="343D61CA" w14:textId="77777777" w:rsidR="005D6C4F" w:rsidRPr="005D6C4F" w:rsidRDefault="005D6C4F" w:rsidP="005D6C4F"/>
    <w:p w14:paraId="0E95931B" w14:textId="3455A8AE" w:rsidR="00EB4682" w:rsidRPr="00786B07" w:rsidRDefault="001C5F00" w:rsidP="007F2895">
      <w:pPr>
        <w:pStyle w:val="Heading2"/>
        <w:rPr>
          <w:rFonts w:ascii="TimesNewRomanPSMT" w:hAnsi="TimesNewRomanPSMT" w:cs="TimesNewRomanPSMT"/>
        </w:rPr>
      </w:pPr>
      <w:r>
        <w:rPr>
          <w:b/>
        </w:rPr>
        <w:t>Agency</w:t>
      </w:r>
      <w:r w:rsidR="00EB4682" w:rsidRPr="00C14E39">
        <w:rPr>
          <w:b/>
        </w:rPr>
        <w:t xml:space="preserve"> Information System Maintenance</w:t>
      </w:r>
      <w:r w:rsidR="00EB4682" w:rsidRPr="009F490D">
        <w:t xml:space="preserve"> </w:t>
      </w:r>
      <w:r w:rsidR="00C14E39">
        <w:t>-</w:t>
      </w:r>
      <w:r w:rsidR="00786B07" w:rsidRPr="009F490D">
        <w:t xml:space="preserve"> In addition to the change management requirements of </w:t>
      </w:r>
      <w:r w:rsidR="00F12192">
        <w:t>S</w:t>
      </w:r>
      <w:r w:rsidR="00786B07" w:rsidRPr="009F490D">
        <w:t>ection 6.1</w:t>
      </w:r>
      <w:r w:rsidR="00F12192">
        <w:t>,</w:t>
      </w:r>
      <w:r w:rsidR="00786B07" w:rsidRPr="009F490D">
        <w:t xml:space="preserve"> the following requirements a</w:t>
      </w:r>
      <w:r>
        <w:t>pply to the maintenance of agency</w:t>
      </w:r>
      <w:r w:rsidR="00786B07" w:rsidRPr="009F490D">
        <w:t xml:space="preserve"> information systems</w:t>
      </w:r>
      <w:r w:rsidR="007F2895">
        <w:rPr>
          <w:rFonts w:ascii="TimesNewRomanPSMT" w:hAnsi="TimesNewRomanPSMT" w:cs="TimesNewRomanPSMT"/>
        </w:rPr>
        <w:t>:</w:t>
      </w:r>
    </w:p>
    <w:p w14:paraId="0E95931C" w14:textId="5804BC4E" w:rsidR="002D7ED8" w:rsidRDefault="002D7ED8" w:rsidP="009F490D">
      <w:pPr>
        <w:pStyle w:val="Heading3"/>
      </w:pPr>
      <w:r>
        <w:rPr>
          <w:b/>
        </w:rPr>
        <w:t xml:space="preserve">Controlled Maintenance </w:t>
      </w:r>
      <w:r w:rsidR="00C14E39">
        <w:t>-</w:t>
      </w:r>
      <w:r w:rsidRPr="002D7ED8">
        <w:t xml:space="preserve"> The </w:t>
      </w:r>
      <w:r w:rsidR="001C5F00">
        <w:t>(Agency</w:t>
      </w:r>
      <w:r w:rsidR="00710702">
        <w:t>)</w:t>
      </w:r>
      <w:r w:rsidR="006D4915">
        <w:t xml:space="preserve"> BU </w:t>
      </w:r>
      <w:r w:rsidR="000F0BB1">
        <w:t>shall</w:t>
      </w:r>
      <w:r w:rsidRPr="002D7ED8">
        <w:t>:</w:t>
      </w:r>
      <w:r>
        <w:rPr>
          <w:b/>
        </w:rPr>
        <w:t xml:space="preserve"> </w:t>
      </w:r>
      <w:r>
        <w:t>[NIST 800 53 MA-2</w:t>
      </w:r>
      <w:r w:rsidRPr="00D733A7">
        <w:t>]</w:t>
      </w:r>
    </w:p>
    <w:p w14:paraId="0E95931D" w14:textId="2741FCCF" w:rsidR="002D7ED8" w:rsidRPr="002D7ED8" w:rsidRDefault="002D7ED8" w:rsidP="00895567">
      <w:pPr>
        <w:pStyle w:val="ListAlpha"/>
        <w:numPr>
          <w:ilvl w:val="0"/>
          <w:numId w:val="14"/>
        </w:numPr>
      </w:pPr>
      <w:r>
        <w:t>S</w:t>
      </w:r>
      <w:r w:rsidRPr="00D733A7">
        <w:t xml:space="preserve">chedule, perform, document, and review records of </w:t>
      </w:r>
      <w:r w:rsidR="001C5F00">
        <w:t>maintenance and repairs on agency</w:t>
      </w:r>
      <w:r w:rsidRPr="00D733A7">
        <w:t xml:space="preserve"> information system components in accordance with manufacturer or vendor spe</w:t>
      </w:r>
      <w:r>
        <w:t>cifications and</w:t>
      </w:r>
      <w:r w:rsidR="0090149C">
        <w:t xml:space="preserve"> </w:t>
      </w:r>
      <w:r w:rsidR="001C5F00">
        <w:t>(Agency</w:t>
      </w:r>
      <w:r w:rsidR="00710702">
        <w:t>)</w:t>
      </w:r>
      <w:r w:rsidR="006D4915">
        <w:t xml:space="preserve"> BU </w:t>
      </w:r>
      <w:r>
        <w:t>requirements;</w:t>
      </w:r>
    </w:p>
    <w:p w14:paraId="0E95931E" w14:textId="47CDC585" w:rsidR="002D7ED8" w:rsidRPr="002D7ED8" w:rsidRDefault="002D7ED8" w:rsidP="00FA52E3">
      <w:pPr>
        <w:pStyle w:val="ListAlpha"/>
      </w:pPr>
      <w:r>
        <w:t>A</w:t>
      </w:r>
      <w:r w:rsidRPr="00D733A7">
        <w:t>pprove and monitor all maintenance activities whether performed onsite or remotely and whether the equipment is service</w:t>
      </w:r>
      <w:r w:rsidR="0090149C">
        <w:t>d</w:t>
      </w:r>
      <w:r w:rsidRPr="00D733A7">
        <w:t xml:space="preserve"> onsite or removed to another location</w:t>
      </w:r>
      <w:r>
        <w:t>;</w:t>
      </w:r>
    </w:p>
    <w:p w14:paraId="0E95931F" w14:textId="7E313EC5" w:rsidR="002D7ED8" w:rsidRPr="002D7ED8" w:rsidRDefault="002D7ED8" w:rsidP="00FA52E3">
      <w:pPr>
        <w:pStyle w:val="ListAlpha"/>
      </w:pPr>
      <w:r>
        <w:t>E</w:t>
      </w:r>
      <w:r w:rsidRPr="00D733A7">
        <w:t xml:space="preserve">xplicitly </w:t>
      </w:r>
      <w:r w:rsidR="001C5F00">
        <w:t>approve the removal of the agency</w:t>
      </w:r>
      <w:r w:rsidRPr="00D733A7">
        <w:t xml:space="preserve"> information system or system components from the </w:t>
      </w:r>
      <w:r w:rsidR="001C5F00">
        <w:t>(Agency</w:t>
      </w:r>
      <w:r w:rsidR="00710702">
        <w:t>)</w:t>
      </w:r>
      <w:r w:rsidR="006D4915">
        <w:t xml:space="preserve"> BU </w:t>
      </w:r>
      <w:r w:rsidRPr="00D733A7">
        <w:t>facilities for offsite maintenance or repair</w:t>
      </w:r>
      <w:r>
        <w:t>;</w:t>
      </w:r>
    </w:p>
    <w:p w14:paraId="0E959320" w14:textId="2842893A" w:rsidR="002D7ED8" w:rsidRPr="002D7ED8" w:rsidRDefault="002D7ED8" w:rsidP="00FA52E3">
      <w:pPr>
        <w:pStyle w:val="ListAlpha"/>
      </w:pPr>
      <w:r>
        <w:t xml:space="preserve">Ensure </w:t>
      </w:r>
      <w:r w:rsidRPr="00D733A7">
        <w:t xml:space="preserve">equipment removed from the </w:t>
      </w:r>
      <w:r w:rsidR="001C5F00">
        <w:t>(Agency</w:t>
      </w:r>
      <w:r w:rsidR="00710702">
        <w:t>)</w:t>
      </w:r>
      <w:r w:rsidR="006D4915">
        <w:t xml:space="preserve"> BU </w:t>
      </w:r>
      <w:r w:rsidRPr="00D733A7">
        <w:t xml:space="preserve">facilities </w:t>
      </w:r>
      <w:r w:rsidR="00786B07">
        <w:t>is</w:t>
      </w:r>
      <w:r w:rsidRPr="00D733A7">
        <w:t xml:space="preserve"> properly sanitized prior to removal. </w:t>
      </w:r>
      <w:r>
        <w:t>(</w:t>
      </w:r>
      <w:r w:rsidRPr="00D733A7">
        <w:t xml:space="preserve">Refer </w:t>
      </w:r>
      <w:r w:rsidRPr="002D7ED8">
        <w:t xml:space="preserve">to Media </w:t>
      </w:r>
      <w:r>
        <w:t>Protection</w:t>
      </w:r>
      <w:r w:rsidRPr="002D7ED8">
        <w:t xml:space="preserve"> Policy </w:t>
      </w:r>
      <w:r>
        <w:t xml:space="preserve">P8250 </w:t>
      </w:r>
      <w:r w:rsidRPr="002D7ED8">
        <w:t>for appropriate sanitization requirements and met</w:t>
      </w:r>
      <w:r w:rsidRPr="00D733A7">
        <w:t>hods</w:t>
      </w:r>
      <w:r>
        <w:t>); and</w:t>
      </w:r>
    </w:p>
    <w:p w14:paraId="0E959321" w14:textId="73640240" w:rsidR="002D7ED8" w:rsidRPr="002D7ED8" w:rsidRDefault="002D7ED8" w:rsidP="00FA52E3">
      <w:pPr>
        <w:pStyle w:val="ListAlpha"/>
      </w:pPr>
      <w:r>
        <w:t>C</w:t>
      </w:r>
      <w:r w:rsidRPr="00D733A7">
        <w:t xml:space="preserve">heck all potentially impacted security controls to verify that the controls are still functioning properly following maintenance or repair actions. These checks </w:t>
      </w:r>
      <w:r>
        <w:t>are</w:t>
      </w:r>
      <w:r w:rsidRPr="00D733A7">
        <w:t xml:space="preserve"> documented in </w:t>
      </w:r>
      <w:r w:rsidR="00984F48">
        <w:t>(Agency</w:t>
      </w:r>
      <w:r w:rsidR="00710702">
        <w:t>)</w:t>
      </w:r>
      <w:r w:rsidR="006D4915">
        <w:t xml:space="preserve"> BU </w:t>
      </w:r>
      <w:r w:rsidRPr="00D733A7">
        <w:t>maintenance records</w:t>
      </w:r>
      <w:r>
        <w:t>.</w:t>
      </w:r>
    </w:p>
    <w:p w14:paraId="0E959322" w14:textId="3A084DAD" w:rsidR="00EB4682" w:rsidRPr="00D733A7" w:rsidRDefault="002C0B33" w:rsidP="009F490D">
      <w:pPr>
        <w:pStyle w:val="Heading3"/>
        <w:rPr>
          <w:b/>
        </w:rPr>
      </w:pPr>
      <w:r w:rsidRPr="00C76DB6">
        <w:t>(P)</w:t>
      </w:r>
      <w:r>
        <w:rPr>
          <w:b/>
        </w:rPr>
        <w:t xml:space="preserve"> </w:t>
      </w:r>
      <w:r w:rsidR="00EB4682" w:rsidRPr="00D733A7">
        <w:rPr>
          <w:b/>
        </w:rPr>
        <w:t xml:space="preserve">Maintenance </w:t>
      </w:r>
      <w:r w:rsidR="00EB4682" w:rsidRPr="002C0B33">
        <w:rPr>
          <w:b/>
        </w:rPr>
        <w:t>Tools</w:t>
      </w:r>
      <w:r w:rsidR="00C14E39">
        <w:t xml:space="preserve"> -</w:t>
      </w:r>
      <w:r w:rsidR="00EB4682" w:rsidRPr="00D733A7">
        <w:t xml:space="preserve"> The </w:t>
      </w:r>
      <w:r w:rsidR="00984F48">
        <w:t>(Agency</w:t>
      </w:r>
      <w:r w:rsidR="00710702">
        <w:t>)</w:t>
      </w:r>
      <w:r w:rsidR="006D4915">
        <w:t xml:space="preserve"> BU </w:t>
      </w:r>
      <w:r w:rsidR="000F0BB1">
        <w:t xml:space="preserve">shall </w:t>
      </w:r>
      <w:r w:rsidR="00EB4682" w:rsidRPr="00D733A7">
        <w:t>approve, control</w:t>
      </w:r>
      <w:r w:rsidR="002D7ED8">
        <w:t>,</w:t>
      </w:r>
      <w:r w:rsidR="00984F48">
        <w:t xml:space="preserve"> and monitor agency</w:t>
      </w:r>
      <w:r w:rsidR="00EB4682" w:rsidRPr="00D733A7">
        <w:t xml:space="preserve"> information system maintenance tools. [NIST 800 53 MA-3</w:t>
      </w:r>
      <w:r w:rsidR="00EB4682" w:rsidRPr="002D7ED8">
        <w:t>]</w:t>
      </w:r>
      <w:r w:rsidR="002D7ED8" w:rsidRPr="002D7ED8">
        <w:t xml:space="preserve"> [IRS Pub 1075]</w:t>
      </w:r>
    </w:p>
    <w:p w14:paraId="0E959323" w14:textId="67C8AAD3" w:rsidR="002D7ED8" w:rsidRPr="00525D53" w:rsidRDefault="002D7ED8" w:rsidP="00134136">
      <w:pPr>
        <w:pStyle w:val="Heading3"/>
        <w:numPr>
          <w:ilvl w:val="3"/>
          <w:numId w:val="23"/>
        </w:numPr>
        <w:ind w:left="2160"/>
        <w:rPr>
          <w:i/>
        </w:rPr>
      </w:pPr>
      <w:r w:rsidRPr="00C76DB6">
        <w:t>(P)</w:t>
      </w:r>
      <w:r w:rsidRPr="00525D53">
        <w:rPr>
          <w:b/>
        </w:rPr>
        <w:t xml:space="preserve"> Tool Inspection</w:t>
      </w:r>
      <w:r w:rsidRPr="00525D53">
        <w:t xml:space="preserve"> </w:t>
      </w:r>
      <w:r w:rsidR="00C14E39" w:rsidRPr="00525D53">
        <w:t>-</w:t>
      </w:r>
      <w:r w:rsidRPr="00525D53">
        <w:t xml:space="preserve"> Maintenance tools, and/or diagnostic and test programs carried into a </w:t>
      </w:r>
      <w:r w:rsidR="00984F48" w:rsidRPr="00525D53">
        <w:t>(Agency</w:t>
      </w:r>
      <w:r w:rsidR="00710702" w:rsidRPr="00525D53">
        <w:t>)</w:t>
      </w:r>
      <w:r w:rsidR="006D4915" w:rsidRPr="00525D53">
        <w:t xml:space="preserve"> BU </w:t>
      </w:r>
      <w:r w:rsidRPr="00525D53">
        <w:t xml:space="preserve">facility by maintenance personnel </w:t>
      </w:r>
      <w:r w:rsidR="000F0BB1" w:rsidRPr="00525D53">
        <w:t>shall be</w:t>
      </w:r>
      <w:r w:rsidRPr="00525D53">
        <w:t xml:space="preserve"> inspected for improper or unauthorized modifications including malicious code prior to t</w:t>
      </w:r>
      <w:r w:rsidR="00984F48" w:rsidRPr="00525D53">
        <w:t>he media being used in the agency</w:t>
      </w:r>
      <w:r w:rsidRPr="00525D53">
        <w:t xml:space="preserve"> information</w:t>
      </w:r>
      <w:r w:rsidRPr="002C0B33">
        <w:t xml:space="preserve"> </w:t>
      </w:r>
      <w:r w:rsidRPr="002D7ED8">
        <w:t>system. [NIST 800 53 MA-3(1</w:t>
      </w:r>
      <w:proofErr w:type="gramStart"/>
      <w:r w:rsidRPr="002D7ED8">
        <w:t>)(</w:t>
      </w:r>
      <w:proofErr w:type="gramEnd"/>
      <w:r w:rsidRPr="002D7ED8">
        <w:t xml:space="preserve">2)] </w:t>
      </w:r>
      <w:r w:rsidRPr="00525D53">
        <w:t>[IRS Pub 1075]</w:t>
      </w:r>
    </w:p>
    <w:p w14:paraId="0E959324" w14:textId="31BC777A" w:rsidR="002D7ED8" w:rsidRDefault="002D7ED8" w:rsidP="009F490D">
      <w:pPr>
        <w:pStyle w:val="Heading3"/>
      </w:pPr>
      <w:r>
        <w:rPr>
          <w:b/>
        </w:rPr>
        <w:t>Remote</w:t>
      </w:r>
      <w:r w:rsidRPr="002D7ED8">
        <w:rPr>
          <w:b/>
        </w:rPr>
        <w:t xml:space="preserve"> Maintenance</w:t>
      </w:r>
      <w:r w:rsidR="00C14E39">
        <w:t xml:space="preserve"> -</w:t>
      </w:r>
      <w:r>
        <w:t xml:space="preserve"> The </w:t>
      </w:r>
      <w:r w:rsidR="00984F48">
        <w:t>(Agency</w:t>
      </w:r>
      <w:r w:rsidR="00710702">
        <w:t>)</w:t>
      </w:r>
      <w:r w:rsidR="006D4915">
        <w:t xml:space="preserve"> BU </w:t>
      </w:r>
      <w:r w:rsidR="000F0BB1">
        <w:t>shall</w:t>
      </w:r>
      <w:r>
        <w:t>: [NIST 800 53 MA-4]</w:t>
      </w:r>
    </w:p>
    <w:p w14:paraId="0E959325" w14:textId="2E4B7155" w:rsidR="002D7ED8" w:rsidRPr="009160DE" w:rsidRDefault="002D7ED8" w:rsidP="00895567">
      <w:pPr>
        <w:pStyle w:val="ListAlpha"/>
        <w:numPr>
          <w:ilvl w:val="0"/>
          <w:numId w:val="15"/>
        </w:numPr>
      </w:pPr>
      <w:r w:rsidRPr="009160DE">
        <w:t>Approve and monitor remote maintenance and diagnostic activities;</w:t>
      </w:r>
    </w:p>
    <w:p w14:paraId="0E959326" w14:textId="7312E8CD" w:rsidR="002D7ED8" w:rsidRPr="009160DE" w:rsidRDefault="002D7ED8" w:rsidP="00FA52E3">
      <w:pPr>
        <w:pStyle w:val="ListAlpha"/>
      </w:pPr>
      <w:r w:rsidRPr="009160DE">
        <w:t>Allow the use</w:t>
      </w:r>
      <w:r w:rsidRPr="009F490D">
        <w:t xml:space="preserve"> of remote maintenance and</w:t>
      </w:r>
      <w:r w:rsidR="007B05DE">
        <w:t xml:space="preserve"> ensure</w:t>
      </w:r>
      <w:r w:rsidRPr="009F490D">
        <w:t xml:space="preserve"> diagnostic tools are consistent with </w:t>
      </w:r>
      <w:r w:rsidR="00984F48">
        <w:t>(Agency</w:t>
      </w:r>
      <w:r w:rsidR="00710702">
        <w:t>)</w:t>
      </w:r>
      <w:r w:rsidR="006D4915">
        <w:t xml:space="preserve"> BU </w:t>
      </w:r>
      <w:r w:rsidRPr="009F490D">
        <w:t>policy and documented in</w:t>
      </w:r>
      <w:r w:rsidR="00984F48">
        <w:t xml:space="preserve"> the security plan for the agency</w:t>
      </w:r>
      <w:r w:rsidRPr="009F490D">
        <w:t xml:space="preserve"> information system;</w:t>
      </w:r>
    </w:p>
    <w:p w14:paraId="0E959327" w14:textId="0F912F3E" w:rsidR="002D7ED8" w:rsidRPr="009160DE" w:rsidRDefault="002D7ED8" w:rsidP="00FA52E3">
      <w:pPr>
        <w:pStyle w:val="ListAlpha"/>
      </w:pPr>
      <w:r w:rsidRPr="009F490D">
        <w:t>Employ two</w:t>
      </w:r>
      <w:r w:rsidR="003C6444" w:rsidRPr="009F490D">
        <w:t>-</w:t>
      </w:r>
      <w:r w:rsidRPr="009F490D">
        <w:t>factor authentication for the establishment of remote maintenance and diagnostic sessions;</w:t>
      </w:r>
    </w:p>
    <w:p w14:paraId="0E959328" w14:textId="61C80DF7" w:rsidR="002D7ED8" w:rsidRPr="009160DE" w:rsidRDefault="002D7ED8" w:rsidP="00FA52E3">
      <w:pPr>
        <w:pStyle w:val="ListAlpha"/>
      </w:pPr>
      <w:r w:rsidRPr="009F490D">
        <w:t>Maintain records for all remote maintenanc</w:t>
      </w:r>
      <w:r w:rsidR="008D1AE7">
        <w:t>e and diagnostic activities</w:t>
      </w:r>
      <w:r w:rsidR="00D951E8" w:rsidRPr="00D951E8">
        <w:t xml:space="preserve"> in compliance with Arizona State Library, Archives and Public Records rules and implement whichever retention period is most rigorous, binding or exacting.  Refer to: </w:t>
      </w:r>
      <w:hyperlink r:id="rId14" w:history="1">
        <w:r w:rsidR="00D951E8" w:rsidRPr="00D951E8">
          <w:rPr>
            <w:rStyle w:val="Hyperlink"/>
          </w:rPr>
          <w:t>http://apps.azlibrary.gov/records/general_rs/Information%20Technology%20(IT).pdf</w:t>
        </w:r>
      </w:hyperlink>
      <w:r w:rsidR="00D951E8" w:rsidRPr="00D951E8">
        <w:t xml:space="preserve"> Item 3</w:t>
      </w:r>
      <w:r w:rsidR="008D1AE7">
        <w:t>; and</w:t>
      </w:r>
    </w:p>
    <w:p w14:paraId="0E959329" w14:textId="718D7535" w:rsidR="002D7ED8" w:rsidRPr="009160DE" w:rsidRDefault="002D7ED8" w:rsidP="00FA52E3">
      <w:pPr>
        <w:pStyle w:val="ListAlpha"/>
      </w:pPr>
      <w:r w:rsidRPr="009F490D">
        <w:t>Terminate network sessions and connections upon the completion of remote maintenance and diagnostic activities</w:t>
      </w:r>
      <w:r w:rsidR="008D1AE7">
        <w:t>.</w:t>
      </w:r>
    </w:p>
    <w:p w14:paraId="0E95932A" w14:textId="6D65826A" w:rsidR="002D7ED8" w:rsidRPr="00525D53" w:rsidRDefault="002D7ED8" w:rsidP="00C62257">
      <w:pPr>
        <w:pStyle w:val="Heading3"/>
        <w:numPr>
          <w:ilvl w:val="3"/>
          <w:numId w:val="23"/>
        </w:numPr>
        <w:ind w:left="2160"/>
      </w:pPr>
      <w:r w:rsidRPr="00525D53">
        <w:rPr>
          <w:b/>
          <w:iCs/>
        </w:rPr>
        <w:t>(</w:t>
      </w:r>
      <w:r w:rsidRPr="00525D53">
        <w:rPr>
          <w:b/>
        </w:rPr>
        <w:t xml:space="preserve">P) Remote Maintenance Policies and Procedures </w:t>
      </w:r>
      <w:r w:rsidR="003347F3" w:rsidRPr="00525D53">
        <w:rPr>
          <w:b/>
        </w:rPr>
        <w:t>-</w:t>
      </w:r>
      <w:r w:rsidRPr="00525D53">
        <w:rPr>
          <w:b/>
        </w:rPr>
        <w:t xml:space="preserve"> </w:t>
      </w:r>
      <w:r w:rsidRPr="00525D53">
        <w:t xml:space="preserve">The </w:t>
      </w:r>
      <w:r w:rsidR="00984F48" w:rsidRPr="00525D53">
        <w:t>(Agency</w:t>
      </w:r>
      <w:r w:rsidR="00710702" w:rsidRPr="00525D53">
        <w:t>)</w:t>
      </w:r>
      <w:r w:rsidR="006D4915" w:rsidRPr="00525D53">
        <w:t xml:space="preserve"> BU </w:t>
      </w:r>
      <w:r w:rsidR="000F0BB1" w:rsidRPr="00525D53">
        <w:t xml:space="preserve">shall </w:t>
      </w:r>
      <w:r w:rsidRPr="00525D53">
        <w:t>document in</w:t>
      </w:r>
      <w:r w:rsidR="00984F48" w:rsidRPr="00525D53">
        <w:t xml:space="preserve"> the security plan for the agency</w:t>
      </w:r>
      <w:r w:rsidRPr="00525D53">
        <w:t xml:space="preserve"> information system the policies and procedures for the installation and use of remote maintenance and diagnostics are documented connections. (See Information Security Program Policy P8120) [NIST 800 53 MA-4(2)] [IRS Pub 1075]</w:t>
      </w:r>
    </w:p>
    <w:p w14:paraId="0E95932B" w14:textId="4E406188" w:rsidR="002D7ED8" w:rsidRDefault="00EB4682" w:rsidP="009F490D">
      <w:pPr>
        <w:pStyle w:val="Heading3"/>
      </w:pPr>
      <w:r w:rsidRPr="003347F3">
        <w:rPr>
          <w:b/>
        </w:rPr>
        <w:t>Maintenance Personnel</w:t>
      </w:r>
      <w:r w:rsidR="003347F3">
        <w:t xml:space="preserve"> -</w:t>
      </w:r>
      <w:r>
        <w:t xml:space="preserve"> The </w:t>
      </w:r>
      <w:r w:rsidR="00984F48">
        <w:t>(Agency</w:t>
      </w:r>
      <w:r w:rsidR="00710702">
        <w:t>)</w:t>
      </w:r>
      <w:r w:rsidR="006D4915">
        <w:t xml:space="preserve"> BU </w:t>
      </w:r>
      <w:r w:rsidR="000F0BB1">
        <w:t>shall</w:t>
      </w:r>
      <w:r w:rsidR="002D7ED8">
        <w:t>: [NIST 800 53 MA-5]</w:t>
      </w:r>
    </w:p>
    <w:p w14:paraId="0E95932C" w14:textId="161EB625" w:rsidR="002D7ED8" w:rsidRDefault="002D7ED8" w:rsidP="00895567">
      <w:pPr>
        <w:pStyle w:val="ListAlpha"/>
        <w:numPr>
          <w:ilvl w:val="0"/>
          <w:numId w:val="16"/>
        </w:numPr>
      </w:pPr>
      <w:r w:rsidRPr="00895567">
        <w:rPr>
          <w:color w:val="000000" w:themeColor="text1"/>
        </w:rPr>
        <w:t>E</w:t>
      </w:r>
      <w:r w:rsidR="00EB4682" w:rsidRPr="00895567">
        <w:rPr>
          <w:color w:val="000000" w:themeColor="text1"/>
        </w:rPr>
        <w:t>stablish</w:t>
      </w:r>
      <w:r w:rsidR="00EB4682">
        <w:t xml:space="preserve"> a process for maintenance personnel authorization and maintain a list of authorized maintenance organization</w:t>
      </w:r>
      <w:r w:rsidR="007B05DE">
        <w:t>s</w:t>
      </w:r>
      <w:r w:rsidR="00EB4682">
        <w:t xml:space="preserve"> or</w:t>
      </w:r>
      <w:r>
        <w:t xml:space="preserve"> personnel;</w:t>
      </w:r>
    </w:p>
    <w:p w14:paraId="0E95932D" w14:textId="3C79E9DB" w:rsidR="00EB4682" w:rsidRPr="002D7ED8" w:rsidRDefault="002D7ED8" w:rsidP="00FA52E3">
      <w:pPr>
        <w:pStyle w:val="ListAlpha"/>
      </w:pPr>
      <w:r>
        <w:t>Ensure non</w:t>
      </w:r>
      <w:r w:rsidRPr="00D733A7">
        <w:t>-escorted personnel</w:t>
      </w:r>
      <w:r w:rsidR="00984F48">
        <w:t xml:space="preserve"> performing maintenance on agency</w:t>
      </w:r>
      <w:r w:rsidRPr="00D733A7">
        <w:t xml:space="preserve"> information systems have</w:t>
      </w:r>
      <w:r>
        <w:t xml:space="preserve"> required access authorizations; and</w:t>
      </w:r>
    </w:p>
    <w:p w14:paraId="0E95932E" w14:textId="55EF28E0" w:rsidR="002D7ED8" w:rsidRDefault="002D7ED8" w:rsidP="00FA52E3">
      <w:pPr>
        <w:pStyle w:val="ListAlpha"/>
      </w:pPr>
      <w:r>
        <w:t>Designate</w:t>
      </w:r>
      <w:r w:rsidRPr="002D7ED8">
        <w:t xml:space="preserve"> </w:t>
      </w:r>
      <w:r w:rsidRPr="00D733A7">
        <w:t>organizational personnel with required access authorizations and technical competence to supervise the maintenance activities of personnel who do not possess the required access authorizations</w:t>
      </w:r>
      <w:r>
        <w:t>.</w:t>
      </w:r>
    </w:p>
    <w:p w14:paraId="0E95932F" w14:textId="77777777" w:rsidR="00EB4682" w:rsidRPr="005A2142" w:rsidRDefault="00EB4682" w:rsidP="009160DE">
      <w:pPr>
        <w:pStyle w:val="Heading2"/>
      </w:pPr>
      <w:r w:rsidRPr="003347F3">
        <w:rPr>
          <w:b/>
        </w:rPr>
        <w:t>System and Information Integrity</w:t>
      </w:r>
      <w:r>
        <w:t xml:space="preserve"> </w:t>
      </w:r>
      <w:r w:rsidRPr="005A2142">
        <w:t>[HIPAA 164.132(c)</w:t>
      </w:r>
      <w:proofErr w:type="gramStart"/>
      <w:r w:rsidRPr="005A2142">
        <w:t>,(</w:t>
      </w:r>
      <w:proofErr w:type="gramEnd"/>
      <w:r w:rsidRPr="005A2142">
        <w:t>1)</w:t>
      </w:r>
      <w:r w:rsidR="0063510D">
        <w:t>]</w:t>
      </w:r>
    </w:p>
    <w:p w14:paraId="0E959330" w14:textId="49A51D66" w:rsidR="004D3101" w:rsidRDefault="00EB4682" w:rsidP="009F490D">
      <w:pPr>
        <w:pStyle w:val="Heading3"/>
      </w:pPr>
      <w:r w:rsidRPr="002B6D8E">
        <w:rPr>
          <w:b/>
        </w:rPr>
        <w:t>Flaw Remediation</w:t>
      </w:r>
      <w:r w:rsidR="004D3101">
        <w:t xml:space="preserve"> - </w:t>
      </w:r>
      <w:r w:rsidR="004D3101" w:rsidRPr="009F490D">
        <w:t>The</w:t>
      </w:r>
      <w:r w:rsidR="004D3101">
        <w:t xml:space="preserve"> </w:t>
      </w:r>
      <w:r w:rsidR="00984F48">
        <w:t>(Agency</w:t>
      </w:r>
      <w:r w:rsidR="00710702">
        <w:t>)</w:t>
      </w:r>
      <w:r w:rsidR="006D4915">
        <w:t xml:space="preserve"> BU </w:t>
      </w:r>
      <w:r w:rsidR="00C14694">
        <w:t>shall</w:t>
      </w:r>
      <w:r w:rsidR="004D3101">
        <w:t>: [NIST 800 53 SI-2]</w:t>
      </w:r>
    </w:p>
    <w:p w14:paraId="0E959331" w14:textId="217A3D77" w:rsidR="004D3101" w:rsidRPr="004D3101" w:rsidRDefault="003C6444" w:rsidP="00895567">
      <w:pPr>
        <w:pStyle w:val="ListAlpha"/>
        <w:numPr>
          <w:ilvl w:val="0"/>
          <w:numId w:val="17"/>
        </w:numPr>
      </w:pPr>
      <w:r w:rsidRPr="00895567">
        <w:rPr>
          <w:color w:val="000000" w:themeColor="text1"/>
        </w:rPr>
        <w:t>I</w:t>
      </w:r>
      <w:r w:rsidR="0064064B" w:rsidRPr="00895567">
        <w:rPr>
          <w:color w:val="000000" w:themeColor="text1"/>
        </w:rPr>
        <w:t>dentif</w:t>
      </w:r>
      <w:r w:rsidR="00C14694" w:rsidRPr="00895567">
        <w:rPr>
          <w:color w:val="000000" w:themeColor="text1"/>
        </w:rPr>
        <w:t>y</w:t>
      </w:r>
      <w:r w:rsidR="00EB4682">
        <w:t xml:space="preserve">, report, and correct information </w:t>
      </w:r>
      <w:r w:rsidR="004D3101">
        <w:t>system flaws;</w:t>
      </w:r>
      <w:r w:rsidR="004D3101" w:rsidRPr="00895567">
        <w:rPr>
          <w:color w:val="000000" w:themeColor="text1"/>
        </w:rPr>
        <w:t xml:space="preserve"> </w:t>
      </w:r>
    </w:p>
    <w:p w14:paraId="0E959332" w14:textId="6994C3C3" w:rsidR="00EB4682" w:rsidRDefault="004D3101" w:rsidP="00FA52E3">
      <w:pPr>
        <w:pStyle w:val="ListAlpha"/>
      </w:pPr>
      <w:r>
        <w:t>Test s</w:t>
      </w:r>
      <w:r w:rsidRPr="004D3101">
        <w:t>oftware and firmware updates related to flaw remediation are tested for effectiveness and potential side effects prior to installation</w:t>
      </w:r>
      <w:r>
        <w:t>;</w:t>
      </w:r>
    </w:p>
    <w:p w14:paraId="0E959333" w14:textId="0B26FF43" w:rsidR="004D3101" w:rsidRPr="004D3101" w:rsidRDefault="004D3101" w:rsidP="00FA52E3">
      <w:pPr>
        <w:pStyle w:val="ListAlpha"/>
      </w:pPr>
      <w:r>
        <w:t>Install s</w:t>
      </w:r>
      <w:r w:rsidRPr="00D733A7">
        <w:t xml:space="preserve">ecurity-relevant software and firmware updates </w:t>
      </w:r>
      <w:r w:rsidR="003C6444">
        <w:t xml:space="preserve">and patches </w:t>
      </w:r>
      <w:r w:rsidRPr="00D733A7">
        <w:t>within 30 days of release from the vendor</w:t>
      </w:r>
      <w:r>
        <w:t xml:space="preserve">; and </w:t>
      </w:r>
    </w:p>
    <w:p w14:paraId="0E959334" w14:textId="721B64A2" w:rsidR="004D3101" w:rsidRPr="004D3101" w:rsidRDefault="004D3101" w:rsidP="00FA52E3">
      <w:pPr>
        <w:pStyle w:val="ListAlpha"/>
      </w:pPr>
      <w:r>
        <w:t xml:space="preserve">Incorporate flaw remediation into </w:t>
      </w:r>
      <w:r w:rsidRPr="00D733A7">
        <w:t>the organizational configuration management process</w:t>
      </w:r>
      <w:r>
        <w:t>.</w:t>
      </w:r>
    </w:p>
    <w:p w14:paraId="0E959335" w14:textId="03A736A5" w:rsidR="00EB4682" w:rsidRPr="009F490D" w:rsidRDefault="002D7ED8" w:rsidP="007F2895">
      <w:pPr>
        <w:pStyle w:val="Heading3"/>
      </w:pPr>
      <w:r w:rsidRPr="00C76DB6">
        <w:t>(P)</w:t>
      </w:r>
      <w:r w:rsidRPr="007F2895">
        <w:rPr>
          <w:b/>
        </w:rPr>
        <w:t xml:space="preserve"> </w:t>
      </w:r>
      <w:r w:rsidR="00EB4682" w:rsidRPr="007F2895">
        <w:rPr>
          <w:b/>
        </w:rPr>
        <w:t>Automated Flaw Remediation System</w:t>
      </w:r>
      <w:r w:rsidR="00EB4682" w:rsidRPr="009160DE">
        <w:t xml:space="preserve"> </w:t>
      </w:r>
      <w:r w:rsidR="003347F3">
        <w:t>-</w:t>
      </w:r>
      <w:r w:rsidR="00EB4682" w:rsidRPr="009160DE">
        <w:t xml:space="preserve"> The </w:t>
      </w:r>
      <w:r w:rsidR="00984F48">
        <w:t>(Agency</w:t>
      </w:r>
      <w:r w:rsidR="00710702">
        <w:t>)</w:t>
      </w:r>
      <w:r w:rsidR="006D4915">
        <w:t xml:space="preserve"> BU </w:t>
      </w:r>
      <w:r w:rsidR="00C14694" w:rsidRPr="009160DE">
        <w:t xml:space="preserve">shall </w:t>
      </w:r>
      <w:r w:rsidR="00EB4682" w:rsidRPr="009160DE">
        <w:t xml:space="preserve">employ an automated mechanism </w:t>
      </w:r>
      <w:r w:rsidRPr="009160DE">
        <w:t>monthly</w:t>
      </w:r>
      <w:r w:rsidR="00EB4682" w:rsidRPr="00304B3E">
        <w:t xml:space="preserve"> to determine the state of the information system components with regard to flaw remediation. [NIST 800 53 SI-2(2)]</w:t>
      </w:r>
      <w:r w:rsidRPr="009F490D">
        <w:t xml:space="preserve"> [IRS Pub 1075]</w:t>
      </w:r>
    </w:p>
    <w:p w14:paraId="0E959336" w14:textId="571A9AE5" w:rsidR="004D3101" w:rsidRDefault="00EB4682" w:rsidP="009F490D">
      <w:pPr>
        <w:pStyle w:val="Heading3"/>
      </w:pPr>
      <w:r w:rsidRPr="007F2895">
        <w:rPr>
          <w:b/>
        </w:rPr>
        <w:t>Malicious Code</w:t>
      </w:r>
      <w:r w:rsidR="003347F3" w:rsidRPr="007F2895">
        <w:rPr>
          <w:b/>
        </w:rPr>
        <w:t xml:space="preserve"> Protection</w:t>
      </w:r>
      <w:r w:rsidR="003347F3">
        <w:rPr>
          <w:b/>
        </w:rPr>
        <w:t xml:space="preserve"> -</w:t>
      </w:r>
      <w:r>
        <w:rPr>
          <w:b/>
        </w:rPr>
        <w:t xml:space="preserve"> </w:t>
      </w:r>
      <w:r w:rsidRPr="001B150B">
        <w:t xml:space="preserve">The </w:t>
      </w:r>
      <w:r w:rsidR="00984F48">
        <w:t>(Agency</w:t>
      </w:r>
      <w:r w:rsidR="00710702">
        <w:t>)</w:t>
      </w:r>
      <w:r w:rsidR="006D4915">
        <w:t xml:space="preserve"> BU </w:t>
      </w:r>
      <w:r w:rsidR="00C14694">
        <w:t>shall</w:t>
      </w:r>
      <w:r w:rsidR="004D3101">
        <w:t>: [NIST 800 53 SI-3] [HIPAA 164.308(a</w:t>
      </w:r>
      <w:proofErr w:type="gramStart"/>
      <w:r w:rsidR="004D3101">
        <w:t>)(</w:t>
      </w:r>
      <w:proofErr w:type="gramEnd"/>
      <w:r w:rsidR="003347F3">
        <w:t>5)(ii)(B) -</w:t>
      </w:r>
      <w:r w:rsidR="004D3101">
        <w:t xml:space="preserve"> Addressable] [PCI DSS 5.1]</w:t>
      </w:r>
    </w:p>
    <w:p w14:paraId="0E959337" w14:textId="0BCC47B2" w:rsidR="00EB4682" w:rsidRDefault="004D3101" w:rsidP="00895567">
      <w:pPr>
        <w:pStyle w:val="ListAlpha"/>
        <w:numPr>
          <w:ilvl w:val="0"/>
          <w:numId w:val="18"/>
        </w:numPr>
      </w:pPr>
      <w:r w:rsidRPr="00895567">
        <w:rPr>
          <w:color w:val="000000" w:themeColor="text1"/>
        </w:rPr>
        <w:t>E</w:t>
      </w:r>
      <w:r w:rsidR="00EB4682" w:rsidRPr="00895567">
        <w:rPr>
          <w:color w:val="000000" w:themeColor="text1"/>
        </w:rPr>
        <w:t>mploy</w:t>
      </w:r>
      <w:r w:rsidR="00EB4682" w:rsidRPr="001B150B">
        <w:t xml:space="preserve"> </w:t>
      </w:r>
      <w:r>
        <w:t xml:space="preserve">centrally managed </w:t>
      </w:r>
      <w:r w:rsidR="00EB4682" w:rsidRPr="001B150B">
        <w:t>malicious cod</w:t>
      </w:r>
      <w:r w:rsidR="00984F48">
        <w:t>e protection mechanisms at agency</w:t>
      </w:r>
      <w:r w:rsidR="00EB4682" w:rsidRPr="001B150B">
        <w:t xml:space="preserve"> information system entry and exit points </w:t>
      </w:r>
      <w:r w:rsidR="00EB4682">
        <w:t xml:space="preserve">and all systems commonly affected by malicious software particularly personal computers and servers </w:t>
      </w:r>
      <w:r w:rsidR="00EB4682" w:rsidRPr="001B150B">
        <w:t>to dete</w:t>
      </w:r>
      <w:r>
        <w:t xml:space="preserve">ct and eradicate malicious code; </w:t>
      </w:r>
      <w:r w:rsidRPr="00895567">
        <w:rPr>
          <w:color w:val="000000" w:themeColor="text1"/>
        </w:rPr>
        <w:t>[NIST 800 53 SI-3(2)]</w:t>
      </w:r>
    </w:p>
    <w:p w14:paraId="0E959338" w14:textId="34D341E5" w:rsidR="004D3101" w:rsidRPr="008D1AE7" w:rsidRDefault="004D3101" w:rsidP="00FA52E3">
      <w:pPr>
        <w:pStyle w:val="ListAlpha"/>
      </w:pPr>
      <w:r>
        <w:t xml:space="preserve">Update malicious code </w:t>
      </w:r>
      <w:r w:rsidRPr="00E807DA">
        <w:t>protection mechanisms automatically whenever new releases are available in accordance with the BU’s configuration m</w:t>
      </w:r>
      <w:r>
        <w:t>anagement policy and procedures;</w:t>
      </w:r>
      <w:r w:rsidRPr="004D3101">
        <w:t xml:space="preserve"> </w:t>
      </w:r>
      <w:r w:rsidRPr="00D733A7">
        <w:t>[NIST 800 53 SI-3(1)]</w:t>
      </w:r>
    </w:p>
    <w:p w14:paraId="6FEBCCEF" w14:textId="6F440188" w:rsidR="008D1AE7" w:rsidRPr="004D3101" w:rsidRDefault="008D1AE7" w:rsidP="00FA52E3">
      <w:pPr>
        <w:pStyle w:val="ListAlpha"/>
      </w:pPr>
      <w:r w:rsidRPr="008D1AE7">
        <w:t xml:space="preserve">Address the receipt of false positives during malicious code detection and eradication and resulting potential impact on the availability </w:t>
      </w:r>
      <w:r w:rsidR="00984F48">
        <w:t>of the agency</w:t>
      </w:r>
      <w:r>
        <w:t xml:space="preserve"> information system; and</w:t>
      </w:r>
    </w:p>
    <w:p w14:paraId="0E959339" w14:textId="20CD338D" w:rsidR="004D3101" w:rsidRPr="00D733A7" w:rsidRDefault="004D3101" w:rsidP="00FA52E3">
      <w:pPr>
        <w:pStyle w:val="ListAlpha"/>
      </w:pPr>
      <w:r>
        <w:t>Configure</w:t>
      </w:r>
      <w:r w:rsidRPr="00E807DA">
        <w:t xml:space="preserve"> malicious code protection mechanisms to</w:t>
      </w:r>
      <w:r w:rsidR="003347F3">
        <w:t>:</w:t>
      </w:r>
    </w:p>
    <w:p w14:paraId="0E95933A" w14:textId="56D38994" w:rsidR="004D3101" w:rsidRPr="004D3101" w:rsidRDefault="004D3101" w:rsidP="00000B12">
      <w:pPr>
        <w:pStyle w:val="ListAlpha"/>
        <w:numPr>
          <w:ilvl w:val="0"/>
          <w:numId w:val="27"/>
        </w:numPr>
        <w:ind w:left="2340"/>
      </w:pPr>
      <w:r w:rsidRPr="004D3101">
        <w:t>Pe</w:t>
      </w:r>
      <w:r w:rsidR="00984F48">
        <w:t>rform periodic scan of the agency</w:t>
      </w:r>
      <w:r w:rsidRPr="004D3101">
        <w:t xml:space="preserve"> information system weekly and real-time scans of files from external sources at the endpoint, and network entry and exit points as the files are downloaded, opened, or executed;</w:t>
      </w:r>
    </w:p>
    <w:p w14:paraId="0E95933B" w14:textId="790AB796" w:rsidR="004D3101" w:rsidRPr="004D3101" w:rsidRDefault="004D3101" w:rsidP="00000B12">
      <w:pPr>
        <w:pStyle w:val="ListAlpha"/>
        <w:numPr>
          <w:ilvl w:val="0"/>
          <w:numId w:val="27"/>
        </w:numPr>
        <w:ind w:left="2340"/>
      </w:pPr>
      <w:r w:rsidRPr="004D3101">
        <w:t>Block</w:t>
      </w:r>
      <w:r w:rsidR="008D1AE7">
        <w:t xml:space="preserve"> and quarantine</w:t>
      </w:r>
      <w:r w:rsidRPr="004D3101">
        <w:t xml:space="preserve"> malicious code</w:t>
      </w:r>
      <w:r w:rsidR="008D1AE7">
        <w:t xml:space="preserve"> </w:t>
      </w:r>
      <w:r w:rsidRPr="004D3101">
        <w:t>and/or send an alert to a system administrator in response to malicious code detection; and</w:t>
      </w:r>
    </w:p>
    <w:p w14:paraId="0E95933C" w14:textId="77777777" w:rsidR="004D3101" w:rsidRPr="004D3101" w:rsidRDefault="004D3101" w:rsidP="00000B12">
      <w:pPr>
        <w:pStyle w:val="ListAlpha"/>
        <w:numPr>
          <w:ilvl w:val="0"/>
          <w:numId w:val="27"/>
        </w:numPr>
        <w:ind w:left="2340"/>
      </w:pPr>
      <w:r w:rsidRPr="004D3101">
        <w:t>Generate audit logs. [PCI DSS 5.3]</w:t>
      </w:r>
    </w:p>
    <w:p w14:paraId="0E95933E" w14:textId="3691606D" w:rsidR="004D3101" w:rsidRPr="009F490D" w:rsidRDefault="003347F3" w:rsidP="009F490D">
      <w:pPr>
        <w:pStyle w:val="Heading3"/>
      </w:pPr>
      <w:r w:rsidRPr="003347F3">
        <w:rPr>
          <w:b/>
        </w:rPr>
        <w:t>Information System Monitoring</w:t>
      </w:r>
      <w:r>
        <w:t xml:space="preserve"> -</w:t>
      </w:r>
      <w:r w:rsidR="00EB4682" w:rsidRPr="009F490D">
        <w:t xml:space="preserve"> </w:t>
      </w:r>
      <w:r w:rsidR="004D3101" w:rsidRPr="009F490D">
        <w:t xml:space="preserve">The </w:t>
      </w:r>
      <w:r w:rsidR="00984F48">
        <w:t>(Agency</w:t>
      </w:r>
      <w:r w:rsidR="00710702">
        <w:t>)</w:t>
      </w:r>
      <w:r w:rsidR="006D4915">
        <w:t xml:space="preserve"> BU </w:t>
      </w:r>
      <w:r w:rsidR="00C14694" w:rsidRPr="009F490D">
        <w:t>shall</w:t>
      </w:r>
      <w:r w:rsidR="004D3101" w:rsidRPr="009F490D">
        <w:t>: [NIST 800 53 SI-4a] [HIPAA 164.308(a</w:t>
      </w:r>
      <w:proofErr w:type="gramStart"/>
      <w:r w:rsidR="004D3101" w:rsidRPr="009F490D">
        <w:t>)(</w:t>
      </w:r>
      <w:proofErr w:type="gramEnd"/>
      <w:r w:rsidR="004D3101" w:rsidRPr="009F490D">
        <w:t>1)(iii)(D)] [PCI DSS 11.4]</w:t>
      </w:r>
    </w:p>
    <w:p w14:paraId="0E95933F" w14:textId="1CF34BE1" w:rsidR="00EB4682" w:rsidRDefault="004D3101" w:rsidP="00895567">
      <w:pPr>
        <w:pStyle w:val="ListAlpha"/>
        <w:numPr>
          <w:ilvl w:val="0"/>
          <w:numId w:val="19"/>
        </w:numPr>
      </w:pPr>
      <w:r w:rsidRPr="00895567">
        <w:rPr>
          <w:color w:val="000000" w:themeColor="text1"/>
        </w:rPr>
        <w:t>M</w:t>
      </w:r>
      <w:r w:rsidR="00EB4682" w:rsidRPr="00895567">
        <w:rPr>
          <w:color w:val="000000" w:themeColor="text1"/>
        </w:rPr>
        <w:t>onitor</w:t>
      </w:r>
      <w:r w:rsidR="00984F48">
        <w:t xml:space="preserve"> the agency</w:t>
      </w:r>
      <w:r w:rsidR="00EB4682" w:rsidRPr="00891191">
        <w:t xml:space="preserve"> information systems to detect attacks and indicators of potential attacks and unauthorized local, </w:t>
      </w:r>
      <w:r w:rsidR="003347F3">
        <w:t>network, and remote connections;</w:t>
      </w:r>
      <w:r w:rsidR="00EB4682">
        <w:t xml:space="preserve"> </w:t>
      </w:r>
    </w:p>
    <w:p w14:paraId="0E959340" w14:textId="363F3BC9" w:rsidR="004D3101" w:rsidRPr="004D3101" w:rsidRDefault="004D3101" w:rsidP="00FA52E3">
      <w:pPr>
        <w:pStyle w:val="ListAlpha"/>
      </w:pPr>
      <w:r>
        <w:t>Identif</w:t>
      </w:r>
      <w:r w:rsidR="00C14694">
        <w:t>y</w:t>
      </w:r>
      <w:r w:rsidR="00984F48">
        <w:t xml:space="preserve"> unauthorized use of the agency</w:t>
      </w:r>
      <w:r>
        <w:t xml:space="preserve"> information system through </w:t>
      </w:r>
      <w:r w:rsidR="002F52C4">
        <w:t>BU-defined intrusion-monitoring tools;</w:t>
      </w:r>
    </w:p>
    <w:p w14:paraId="0E959341" w14:textId="0A922566" w:rsidR="004D3101" w:rsidRPr="001100D9" w:rsidRDefault="001100D9" w:rsidP="00FA52E3">
      <w:pPr>
        <w:pStyle w:val="ListAlpha"/>
      </w:pPr>
      <w:r>
        <w:t>Deploy monitoring</w:t>
      </w:r>
      <w:r w:rsidRPr="001100D9">
        <w:t xml:space="preserve"> </w:t>
      </w:r>
      <w:r w:rsidRPr="00E807DA">
        <w:t>device</w:t>
      </w:r>
      <w:r w:rsidR="00984F48">
        <w:t>s strategically within the agency</w:t>
      </w:r>
      <w:r w:rsidRPr="00E807DA">
        <w:t xml:space="preserve"> information system, including at the perimeter and critical points inside the environment to collect essential security-relevant data and to track specific types of tra</w:t>
      </w:r>
      <w:r>
        <w:t>nsactions of interest to the BU;</w:t>
      </w:r>
      <w:r w:rsidRPr="00E807DA">
        <w:t xml:space="preserve"> [PCI DSS 11.4]</w:t>
      </w:r>
    </w:p>
    <w:p w14:paraId="0E959342" w14:textId="658D1BE5" w:rsidR="001100D9" w:rsidRPr="001100D9" w:rsidRDefault="001100D9" w:rsidP="00FA52E3">
      <w:pPr>
        <w:pStyle w:val="ListAlpha"/>
      </w:pPr>
      <w:r>
        <w:t>Protect information obtained from intrusion-monitoring tools from</w:t>
      </w:r>
      <w:r w:rsidRPr="001100D9">
        <w:t xml:space="preserve"> </w:t>
      </w:r>
      <w:r w:rsidRPr="00E807DA">
        <w:t>unauthorized access, modification, and deletion</w:t>
      </w:r>
      <w:r>
        <w:t>;</w:t>
      </w:r>
    </w:p>
    <w:p w14:paraId="0E959343" w14:textId="3F450945" w:rsidR="001100D9" w:rsidRPr="008D1AE7" w:rsidRDefault="001100D9" w:rsidP="00FA52E3">
      <w:pPr>
        <w:pStyle w:val="ListAlpha"/>
      </w:pPr>
      <w:r>
        <w:t>Height</w:t>
      </w:r>
      <w:r w:rsidR="0030062C">
        <w:t>en</w:t>
      </w:r>
      <w:r>
        <w:t xml:space="preserve"> the </w:t>
      </w:r>
      <w:r w:rsidRPr="00E807DA">
        <w:t xml:space="preserve">level of monitoring activity within the intrusion monitoring systems whenever there is an indication of increased risk to organizational operations and assets, individuals, other organizations, or the </w:t>
      </w:r>
      <w:r w:rsidR="00984F48">
        <w:t>agency</w:t>
      </w:r>
      <w:r w:rsidRPr="001100D9">
        <w:t xml:space="preserve"> based on Confidential information</w:t>
      </w:r>
      <w:r w:rsidR="008D1AE7">
        <w:t xml:space="preserve">; </w:t>
      </w:r>
    </w:p>
    <w:p w14:paraId="5AD5E02E" w14:textId="1380FC8B" w:rsidR="008D1AE7" w:rsidRDefault="008D1AE7" w:rsidP="00FA52E3">
      <w:pPr>
        <w:pStyle w:val="ListAlpha"/>
      </w:pPr>
      <w:r>
        <w:t>Receive alerts from malicious code protection mechanisms;</w:t>
      </w:r>
    </w:p>
    <w:p w14:paraId="5A063E51" w14:textId="41424000" w:rsidR="008D1AE7" w:rsidRDefault="008D1AE7" w:rsidP="00FA52E3">
      <w:pPr>
        <w:pStyle w:val="ListAlpha"/>
      </w:pPr>
      <w:r>
        <w:t xml:space="preserve">Receive alerts from intrusion detection or prevention systems; </w:t>
      </w:r>
    </w:p>
    <w:p w14:paraId="0CC403A8" w14:textId="278082FC" w:rsidR="008D1AE7" w:rsidRPr="001100D9" w:rsidRDefault="008D1AE7" w:rsidP="00FA52E3">
      <w:pPr>
        <w:pStyle w:val="ListAlpha"/>
      </w:pPr>
      <w:r>
        <w:t>Receive alerts from boundary protection mechanisms such as firewalls, gateways, and routers; and</w:t>
      </w:r>
    </w:p>
    <w:p w14:paraId="0E959344" w14:textId="0AE40438" w:rsidR="001100D9" w:rsidRPr="00891191" w:rsidRDefault="001100D9" w:rsidP="00FA52E3">
      <w:pPr>
        <w:pStyle w:val="ListAlpha"/>
      </w:pPr>
      <w:r>
        <w:t>Obtain legal opinion</w:t>
      </w:r>
      <w:r w:rsidRPr="001100D9">
        <w:t xml:space="preserve"> </w:t>
      </w:r>
      <w:r w:rsidRPr="00E807DA">
        <w:t>with regard to information system monitoring activities in accordance with applicable federal and state laws, Executive Orders, directives, policies, or regulations</w:t>
      </w:r>
      <w:r>
        <w:t>.</w:t>
      </w:r>
    </w:p>
    <w:p w14:paraId="0E959345" w14:textId="0165F176" w:rsidR="001100D9" w:rsidRPr="00525D53" w:rsidRDefault="001100D9" w:rsidP="00EB6669">
      <w:pPr>
        <w:pStyle w:val="Heading3"/>
        <w:numPr>
          <w:ilvl w:val="3"/>
          <w:numId w:val="23"/>
        </w:numPr>
        <w:ind w:left="2160"/>
      </w:pPr>
      <w:r w:rsidRPr="00525D53">
        <w:t xml:space="preserve">Updates </w:t>
      </w:r>
      <w:r w:rsidR="003347F3" w:rsidRPr="00525D53">
        <w:t>-</w:t>
      </w:r>
      <w:r w:rsidRPr="00525D53">
        <w:t xml:space="preserve"> All intrusion detection systems and/or prevention engines, baselines, and signatures </w:t>
      </w:r>
      <w:r w:rsidR="00C14694" w:rsidRPr="00525D53">
        <w:t>shall be</w:t>
      </w:r>
      <w:r w:rsidRPr="00525D53">
        <w:t xml:space="preserve"> kept up-to-date. [PCI DSS 11.4]</w:t>
      </w:r>
    </w:p>
    <w:p w14:paraId="0E959346" w14:textId="5850FB0A" w:rsidR="002D7ED8" w:rsidRPr="00525D53" w:rsidRDefault="002D7ED8" w:rsidP="00EB6669">
      <w:pPr>
        <w:pStyle w:val="Heading3"/>
        <w:numPr>
          <w:ilvl w:val="3"/>
          <w:numId w:val="23"/>
        </w:numPr>
        <w:ind w:left="2160"/>
      </w:pPr>
      <w:r w:rsidRPr="00525D53">
        <w:t xml:space="preserve">(P) Automated Tools </w:t>
      </w:r>
      <w:r w:rsidR="003347F3" w:rsidRPr="00525D53">
        <w:t>-</w:t>
      </w:r>
      <w:r w:rsidRPr="00525D53">
        <w:t xml:space="preserve"> The </w:t>
      </w:r>
      <w:r w:rsidR="00984F48" w:rsidRPr="00525D53">
        <w:t>(Agency</w:t>
      </w:r>
      <w:r w:rsidR="00710702" w:rsidRPr="00525D53">
        <w:t>)</w:t>
      </w:r>
      <w:r w:rsidR="006D4915" w:rsidRPr="00525D53">
        <w:t xml:space="preserve"> BU </w:t>
      </w:r>
      <w:r w:rsidR="00C14694" w:rsidRPr="00525D53">
        <w:t xml:space="preserve">shall </w:t>
      </w:r>
      <w:r w:rsidRPr="00525D53">
        <w:t>employ automated tools to support near real-time analysis of events. [NIST 800-53 SI-4(2)] [IRS Pub 1075]</w:t>
      </w:r>
    </w:p>
    <w:p w14:paraId="0E959347" w14:textId="7322C3CC" w:rsidR="00EB4682" w:rsidRPr="00525D53" w:rsidRDefault="0063510D" w:rsidP="00EB6669">
      <w:pPr>
        <w:pStyle w:val="Heading3"/>
        <w:numPr>
          <w:ilvl w:val="3"/>
          <w:numId w:val="23"/>
        </w:numPr>
        <w:ind w:left="2160"/>
      </w:pPr>
      <w:r w:rsidRPr="00525D53">
        <w:t xml:space="preserve">(P) </w:t>
      </w:r>
      <w:r w:rsidR="00EB4682" w:rsidRPr="00525D53">
        <w:t xml:space="preserve">Inbound and Outbound Traffic </w:t>
      </w:r>
      <w:r w:rsidR="003347F3" w:rsidRPr="00525D53">
        <w:t>-</w:t>
      </w:r>
      <w:r w:rsidR="00EB4682" w:rsidRPr="00525D53">
        <w:t xml:space="preserve"> The </w:t>
      </w:r>
      <w:r w:rsidR="00984F48" w:rsidRPr="00525D53">
        <w:t>(Agency</w:t>
      </w:r>
      <w:r w:rsidR="00710702" w:rsidRPr="00525D53">
        <w:t>)</w:t>
      </w:r>
      <w:r w:rsidR="006D4915" w:rsidRPr="00525D53">
        <w:t xml:space="preserve"> BU </w:t>
      </w:r>
      <w:r w:rsidR="00C14694" w:rsidRPr="00525D53">
        <w:t xml:space="preserve">shall </w:t>
      </w:r>
      <w:r w:rsidR="00EB4682" w:rsidRPr="00525D53">
        <w:t>monitor inbound and outbound communications traffic for unusual or unauthorized activities or conditions. [NIST 800 53 SI-4(4)]</w:t>
      </w:r>
      <w:r w:rsidR="002D7ED8" w:rsidRPr="00525D53">
        <w:t xml:space="preserve"> [IRS Pub 1075]</w:t>
      </w:r>
    </w:p>
    <w:p w14:paraId="0E959348" w14:textId="06079EFC" w:rsidR="00EB4682" w:rsidRPr="00525D53" w:rsidRDefault="0063510D" w:rsidP="00EB6669">
      <w:pPr>
        <w:pStyle w:val="Heading3"/>
        <w:numPr>
          <w:ilvl w:val="3"/>
          <w:numId w:val="23"/>
        </w:numPr>
        <w:ind w:left="2160"/>
      </w:pPr>
      <w:r w:rsidRPr="00525D53">
        <w:t xml:space="preserve">(P) </w:t>
      </w:r>
      <w:r w:rsidR="00EB4682" w:rsidRPr="00525D53">
        <w:t xml:space="preserve">System Generated Alerts </w:t>
      </w:r>
      <w:r w:rsidR="003347F3" w:rsidRPr="00525D53">
        <w:t>-</w:t>
      </w:r>
      <w:r w:rsidR="00EB4682" w:rsidRPr="00525D53">
        <w:t xml:space="preserve"> The</w:t>
      </w:r>
      <w:r w:rsidR="00C14694" w:rsidRPr="00525D53">
        <w:t xml:space="preserve"> </w:t>
      </w:r>
      <w:r w:rsidR="00984F48" w:rsidRPr="00525D53">
        <w:t>(Agency</w:t>
      </w:r>
      <w:r w:rsidR="00710702" w:rsidRPr="00525D53">
        <w:t>)</w:t>
      </w:r>
      <w:r w:rsidR="006D4915" w:rsidRPr="00525D53">
        <w:t xml:space="preserve"> BU </w:t>
      </w:r>
      <w:r w:rsidR="00C14694" w:rsidRPr="00525D53">
        <w:t>shall implement the</w:t>
      </w:r>
      <w:r w:rsidR="00EB4682" w:rsidRPr="00525D53">
        <w:t xml:space="preserve"> information monitoring system </w:t>
      </w:r>
      <w:r w:rsidR="00C14694" w:rsidRPr="00525D53">
        <w:t xml:space="preserve">to </w:t>
      </w:r>
      <w:r w:rsidR="00EB4682" w:rsidRPr="00525D53">
        <w:t>alert system administrators when the following indications of compromis</w:t>
      </w:r>
      <w:r w:rsidR="008D1AE7" w:rsidRPr="00525D53">
        <w:t>e or potential compromise occur.</w:t>
      </w:r>
      <w:r w:rsidR="001100D9" w:rsidRPr="00525D53">
        <w:t xml:space="preserve"> [NIST 800 53 SI-4(5)] [IRS Pub 1075] [PCI DSS 11.4]</w:t>
      </w:r>
    </w:p>
    <w:p w14:paraId="0E95934C" w14:textId="6E42EBE9" w:rsidR="00EB4682" w:rsidRPr="009F490D" w:rsidRDefault="00EB4682" w:rsidP="009F490D">
      <w:pPr>
        <w:pStyle w:val="Heading3"/>
      </w:pPr>
      <w:r w:rsidRPr="003347F3">
        <w:rPr>
          <w:b/>
        </w:rPr>
        <w:t>Security Alerts, Advisories, and Directives</w:t>
      </w:r>
      <w:r w:rsidR="003347F3">
        <w:t xml:space="preserve"> -</w:t>
      </w:r>
      <w:r w:rsidRPr="009F490D">
        <w:t xml:space="preserve"> The </w:t>
      </w:r>
      <w:r w:rsidR="00984F48">
        <w:t>(Agency</w:t>
      </w:r>
      <w:r w:rsidR="00710702">
        <w:t>)</w:t>
      </w:r>
      <w:r w:rsidR="006D4915">
        <w:t xml:space="preserve"> BU </w:t>
      </w:r>
      <w:r w:rsidR="00C14694" w:rsidRPr="009F490D">
        <w:t xml:space="preserve">shall </w:t>
      </w:r>
      <w:r w:rsidR="007F2895">
        <w:t xml:space="preserve">implement </w:t>
      </w:r>
      <w:r w:rsidRPr="009F490D">
        <w:t>a security alert, advisory and directive program to:</w:t>
      </w:r>
      <w:r w:rsidR="001100D9" w:rsidRPr="009F490D">
        <w:t xml:space="preserve"> [NIST 800 53 SI-5]</w:t>
      </w:r>
    </w:p>
    <w:p w14:paraId="0E95934D" w14:textId="5A6AECEF" w:rsidR="00EB4682" w:rsidRDefault="00C92168" w:rsidP="00895567">
      <w:pPr>
        <w:pStyle w:val="ListAlpha"/>
        <w:numPr>
          <w:ilvl w:val="0"/>
          <w:numId w:val="20"/>
        </w:numPr>
      </w:pPr>
      <w:r>
        <w:t>Receive</w:t>
      </w:r>
      <w:r w:rsidR="00EB4682">
        <w:t xml:space="preserve"> information security alerts, advisories, and directives from </w:t>
      </w:r>
      <w:r w:rsidR="00984F48">
        <w:t>(Agency</w:t>
      </w:r>
      <w:r w:rsidR="00710702">
        <w:t>)</w:t>
      </w:r>
      <w:r w:rsidR="00EB4682">
        <w:t xml:space="preserve"> and additional services as </w:t>
      </w:r>
      <w:r w:rsidR="002D7ED8">
        <w:t xml:space="preserve">determined necessary by the </w:t>
      </w:r>
      <w:r w:rsidR="00984F48">
        <w:t>(Agency</w:t>
      </w:r>
      <w:r w:rsidR="00710702">
        <w:t>)</w:t>
      </w:r>
      <w:r w:rsidR="006D4915">
        <w:t xml:space="preserve"> BU </w:t>
      </w:r>
      <w:r w:rsidR="00EB4682">
        <w:t>ISO on an on</w:t>
      </w:r>
      <w:r w:rsidR="001100D9">
        <w:t>-going basis;</w:t>
      </w:r>
    </w:p>
    <w:p w14:paraId="0E95934E" w14:textId="77777777" w:rsidR="00EB4682" w:rsidRDefault="00C92168" w:rsidP="00FA52E3">
      <w:pPr>
        <w:pStyle w:val="ListAlpha"/>
      </w:pPr>
      <w:r>
        <w:t>Generate</w:t>
      </w:r>
      <w:r w:rsidR="00EB4682">
        <w:t xml:space="preserve"> internal security alerts, advisories, and directives as deeme</w:t>
      </w:r>
      <w:r w:rsidR="001100D9">
        <w:t>d necessary;</w:t>
      </w:r>
    </w:p>
    <w:p w14:paraId="0E95934F" w14:textId="77777777" w:rsidR="00EB4682" w:rsidRDefault="00C92168" w:rsidP="00FA52E3">
      <w:pPr>
        <w:pStyle w:val="ListAlpha"/>
      </w:pPr>
      <w:r>
        <w:t>D</w:t>
      </w:r>
      <w:r w:rsidR="00EB4682">
        <w:t>isseminate security alerts, advisories, and directives to appropriate employees and contractors, other organizations, business partners, supply chain partners, external service providers, and other supporting organiza</w:t>
      </w:r>
      <w:r w:rsidR="001100D9">
        <w:t>tions as deemed necessary;</w:t>
      </w:r>
      <w:r w:rsidR="00EB4682" w:rsidRPr="00593AA8">
        <w:t xml:space="preserve"> </w:t>
      </w:r>
      <w:r w:rsidR="00EB4682">
        <w:t>and</w:t>
      </w:r>
    </w:p>
    <w:p w14:paraId="0E959350" w14:textId="77777777" w:rsidR="00EB4682" w:rsidRPr="000F7994" w:rsidRDefault="00C92168" w:rsidP="00FA52E3">
      <w:pPr>
        <w:pStyle w:val="ListAlpha"/>
      </w:pPr>
      <w:r>
        <w:t>Implement</w:t>
      </w:r>
      <w:r w:rsidR="00EB4682">
        <w:t xml:space="preserve"> security directives in accordance with established time frames, or notify the issuing organization o</w:t>
      </w:r>
      <w:r w:rsidR="001100D9">
        <w:t>f the degree of noncompliance.</w:t>
      </w:r>
    </w:p>
    <w:p w14:paraId="0E959351" w14:textId="1BB2572B" w:rsidR="00EB4682" w:rsidRPr="009F490D" w:rsidRDefault="0063510D" w:rsidP="009F490D">
      <w:pPr>
        <w:pStyle w:val="Heading3"/>
      </w:pPr>
      <w:r w:rsidRPr="00C76DB6">
        <w:t>(P)</w:t>
      </w:r>
      <w:r w:rsidRPr="003347F3">
        <w:rPr>
          <w:b/>
        </w:rPr>
        <w:t xml:space="preserve"> </w:t>
      </w:r>
      <w:r w:rsidR="00EB4682" w:rsidRPr="003347F3">
        <w:rPr>
          <w:b/>
        </w:rPr>
        <w:t>Integrity Verification Tools</w:t>
      </w:r>
      <w:r w:rsidR="003347F3">
        <w:t xml:space="preserve"> -</w:t>
      </w:r>
      <w:r w:rsidR="00EB4682" w:rsidRPr="009F490D">
        <w:t xml:space="preserve"> The </w:t>
      </w:r>
      <w:r w:rsidR="00984F48">
        <w:t>(Agency</w:t>
      </w:r>
      <w:r w:rsidR="00710702">
        <w:t>)</w:t>
      </w:r>
      <w:r w:rsidR="006D4915">
        <w:t xml:space="preserve"> BU </w:t>
      </w:r>
      <w:r w:rsidR="00C14694" w:rsidRPr="009F490D">
        <w:t>shall</w:t>
      </w:r>
      <w:r w:rsidR="00EB4682" w:rsidRPr="009F490D">
        <w:t xml:space="preserve"> employ integrity verification tools to detect unauthorized changes to critical system files, configuration files, or content files. [NIST 800 53 SI-7] </w:t>
      </w:r>
      <w:r w:rsidR="002D7ED8" w:rsidRPr="009160DE">
        <w:t>[IRS Pub 1075]</w:t>
      </w:r>
      <w:r w:rsidR="002D7ED8" w:rsidRPr="009F490D">
        <w:t xml:space="preserve"> </w:t>
      </w:r>
      <w:r w:rsidR="00EB4682" w:rsidRPr="009F490D">
        <w:t>[HIPAA 164.312(c</w:t>
      </w:r>
      <w:proofErr w:type="gramStart"/>
      <w:r w:rsidR="00EB4682" w:rsidRPr="009F490D">
        <w:t>)(</w:t>
      </w:r>
      <w:proofErr w:type="gramEnd"/>
      <w:r w:rsidR="00EB4682" w:rsidRPr="009F490D">
        <w:t>1)] [PCI DSS 11.5]</w:t>
      </w:r>
    </w:p>
    <w:p w14:paraId="0E959352" w14:textId="34F5F74E" w:rsidR="00EB4682" w:rsidRPr="00525D53" w:rsidRDefault="0063510D" w:rsidP="00AD36E0">
      <w:pPr>
        <w:pStyle w:val="Heading3"/>
        <w:numPr>
          <w:ilvl w:val="3"/>
          <w:numId w:val="23"/>
        </w:numPr>
        <w:ind w:left="2160"/>
        <w:rPr>
          <w:i/>
        </w:rPr>
      </w:pPr>
      <w:r w:rsidRPr="00C76DB6">
        <w:t>(P)</w:t>
      </w:r>
      <w:r w:rsidRPr="00525D53">
        <w:rPr>
          <w:b/>
        </w:rPr>
        <w:t xml:space="preserve"> </w:t>
      </w:r>
      <w:r w:rsidR="00EB4682" w:rsidRPr="00525D53">
        <w:rPr>
          <w:b/>
        </w:rPr>
        <w:t>Integrity Checks</w:t>
      </w:r>
      <w:r w:rsidR="00EB4682" w:rsidRPr="00C92168">
        <w:t xml:space="preserve"> </w:t>
      </w:r>
      <w:r w:rsidR="003347F3">
        <w:t>-</w:t>
      </w:r>
      <w:r w:rsidR="00EB4682" w:rsidRPr="00C92168">
        <w:t xml:space="preserve"> </w:t>
      </w:r>
      <w:r w:rsidR="00C14694">
        <w:t xml:space="preserve">The </w:t>
      </w:r>
      <w:r w:rsidR="00984F48">
        <w:t>(Agency</w:t>
      </w:r>
      <w:r w:rsidR="00710702">
        <w:t>)</w:t>
      </w:r>
      <w:r w:rsidR="006D4915">
        <w:t xml:space="preserve"> BU </w:t>
      </w:r>
      <w:r w:rsidR="00C14694">
        <w:t xml:space="preserve">shall </w:t>
      </w:r>
      <w:r w:rsidR="003347F3">
        <w:t>ensure</w:t>
      </w:r>
      <w:r w:rsidR="00984F48">
        <w:t xml:space="preserve"> agency</w:t>
      </w:r>
      <w:r w:rsidR="00EB4682" w:rsidRPr="00C92168">
        <w:t xml:space="preserve"> information system</w:t>
      </w:r>
      <w:r w:rsidR="003347F3">
        <w:t>s</w:t>
      </w:r>
      <w:r w:rsidR="00EB4682" w:rsidRPr="00C92168">
        <w:t xml:space="preserve"> </w:t>
      </w:r>
      <w:r w:rsidR="003347F3">
        <w:t>will</w:t>
      </w:r>
      <w:r w:rsidR="00C14694">
        <w:t xml:space="preserve"> </w:t>
      </w:r>
      <w:r w:rsidR="00EB4682" w:rsidRPr="00C92168">
        <w:t>perform integrity checks at least weekly and at start up, the identificatio</w:t>
      </w:r>
      <w:r w:rsidR="00984F48">
        <w:t>n of a new threat to which agency</w:t>
      </w:r>
      <w:r w:rsidR="00EB4682" w:rsidRPr="00C92168">
        <w:t xml:space="preserve"> information systems are susceptible, and the installation of new hardware, software, or firmware. [NIST 800-53 SI-7(1)] </w:t>
      </w:r>
      <w:r w:rsidR="002D7ED8" w:rsidRPr="00525D53">
        <w:t>[IRS Pub 1075]</w:t>
      </w:r>
      <w:r w:rsidR="002D7ED8" w:rsidRPr="00C92168">
        <w:t xml:space="preserve"> </w:t>
      </w:r>
      <w:r w:rsidR="00EB4682" w:rsidRPr="00C92168">
        <w:t>[PCI DSS 11.5]</w:t>
      </w:r>
    </w:p>
    <w:p w14:paraId="0E959353" w14:textId="252E0A88" w:rsidR="00EB4682" w:rsidRPr="00525D53" w:rsidRDefault="0063510D" w:rsidP="00AD36E0">
      <w:pPr>
        <w:pStyle w:val="Heading3"/>
        <w:numPr>
          <w:ilvl w:val="3"/>
          <w:numId w:val="23"/>
        </w:numPr>
        <w:ind w:left="2160"/>
        <w:rPr>
          <w:i/>
        </w:rPr>
      </w:pPr>
      <w:r w:rsidRPr="00C76DB6">
        <w:t>(P)</w:t>
      </w:r>
      <w:r w:rsidRPr="00525D53">
        <w:rPr>
          <w:b/>
        </w:rPr>
        <w:t xml:space="preserve"> </w:t>
      </w:r>
      <w:r w:rsidR="00EB4682" w:rsidRPr="00525D53">
        <w:rPr>
          <w:b/>
        </w:rPr>
        <w:t>Incident Response Integration</w:t>
      </w:r>
      <w:r w:rsidR="00EB4682" w:rsidRPr="00C92168">
        <w:t xml:space="preserve"> </w:t>
      </w:r>
      <w:r w:rsidR="003347F3">
        <w:t>-</w:t>
      </w:r>
      <w:r w:rsidR="00EB4682" w:rsidRPr="00C92168">
        <w:t xml:space="preserve"> The </w:t>
      </w:r>
      <w:r w:rsidR="00984F48">
        <w:t>(Agency</w:t>
      </w:r>
      <w:r w:rsidR="00710702">
        <w:t>)</w:t>
      </w:r>
      <w:r w:rsidR="006D4915">
        <w:t xml:space="preserve"> BU </w:t>
      </w:r>
      <w:r w:rsidR="00C14694">
        <w:t>shall</w:t>
      </w:r>
      <w:r w:rsidR="00EB4682" w:rsidRPr="00C92168">
        <w:t xml:space="preserve"> incorporate the detection of unauthorized </w:t>
      </w:r>
      <w:r w:rsidR="007B05DE" w:rsidRPr="009F490D">
        <w:t>changes to critical system files</w:t>
      </w:r>
      <w:r w:rsidR="007B05DE" w:rsidRPr="00C92168">
        <w:t xml:space="preserve"> </w:t>
      </w:r>
      <w:r w:rsidR="00EB4682" w:rsidRPr="00C92168">
        <w:t xml:space="preserve">into the </w:t>
      </w:r>
      <w:r w:rsidR="00984F48">
        <w:t>(Agency</w:t>
      </w:r>
      <w:r w:rsidR="00710702">
        <w:t>)</w:t>
      </w:r>
      <w:r w:rsidR="006D4915">
        <w:t xml:space="preserve"> BU </w:t>
      </w:r>
      <w:r w:rsidR="00EB4682" w:rsidRPr="00C92168">
        <w:t>incident response capability. [NIST 800-53 SI-7(7)]</w:t>
      </w:r>
      <w:r w:rsidR="002D7ED8" w:rsidRPr="00525D53">
        <w:t xml:space="preserve"> [IRS Pub 1075]</w:t>
      </w:r>
    </w:p>
    <w:p w14:paraId="0E959354" w14:textId="138B2727" w:rsidR="00EB4682" w:rsidRPr="001100D9" w:rsidRDefault="00EB4682" w:rsidP="009F490D">
      <w:pPr>
        <w:pStyle w:val="Heading3"/>
      </w:pPr>
      <w:r>
        <w:rPr>
          <w:b/>
        </w:rPr>
        <w:t xml:space="preserve">Spam </w:t>
      </w:r>
      <w:r w:rsidR="003347F3">
        <w:rPr>
          <w:b/>
        </w:rPr>
        <w:t>Protection -</w:t>
      </w:r>
      <w:r>
        <w:rPr>
          <w:b/>
        </w:rPr>
        <w:t xml:space="preserve"> </w:t>
      </w:r>
      <w:r w:rsidRPr="006414EC">
        <w:t xml:space="preserve">The </w:t>
      </w:r>
      <w:r w:rsidR="00984F48">
        <w:t>(Agency</w:t>
      </w:r>
      <w:r w:rsidR="00710702">
        <w:t>)</w:t>
      </w:r>
      <w:r w:rsidR="006D4915">
        <w:t xml:space="preserve"> BU </w:t>
      </w:r>
      <w:r w:rsidR="00C14694">
        <w:t xml:space="preserve">shall </w:t>
      </w:r>
      <w:r w:rsidRPr="006414EC">
        <w:t>employ spa</w:t>
      </w:r>
      <w:r w:rsidR="00984F48">
        <w:t>m protection mechanisms at agency</w:t>
      </w:r>
      <w:r w:rsidRPr="006414EC">
        <w:t xml:space="preserve"> information system entry and exit points to detect and take action on unsolicited messages</w:t>
      </w:r>
      <w:r w:rsidR="001100D9">
        <w:t xml:space="preserve"> </w:t>
      </w:r>
      <w:r w:rsidR="001100D9" w:rsidRPr="001100D9">
        <w:rPr>
          <w:color w:val="000000" w:themeColor="text1"/>
        </w:rPr>
        <w:t>and updates spam protection mechanisms automatically updated when new releases a</w:t>
      </w:r>
      <w:r w:rsidR="001100D9">
        <w:rPr>
          <w:color w:val="000000" w:themeColor="text1"/>
        </w:rPr>
        <w:t>re available. [NIST 800-53 SI-8, 8(2)</w:t>
      </w:r>
      <w:r w:rsidR="001100D9" w:rsidRPr="001100D9">
        <w:rPr>
          <w:color w:val="000000" w:themeColor="text1"/>
        </w:rPr>
        <w:t>]</w:t>
      </w:r>
      <w:r w:rsidR="001100D9" w:rsidRPr="001100D9">
        <w:t xml:space="preserve"> [IRS Pub 1075]</w:t>
      </w:r>
    </w:p>
    <w:p w14:paraId="0E959355" w14:textId="67748CB1" w:rsidR="00EB4682" w:rsidRPr="009F490D" w:rsidRDefault="00EB4682" w:rsidP="00154EF4">
      <w:pPr>
        <w:pStyle w:val="ListAlpha"/>
        <w:numPr>
          <w:ilvl w:val="0"/>
          <w:numId w:val="26"/>
        </w:numPr>
      </w:pPr>
      <w:r w:rsidRPr="00525D53">
        <w:rPr>
          <w:b/>
        </w:rPr>
        <w:t>Central Management</w:t>
      </w:r>
      <w:r w:rsidRPr="009160DE">
        <w:t xml:space="preserve"> </w:t>
      </w:r>
      <w:r w:rsidR="003347F3">
        <w:t>-</w:t>
      </w:r>
      <w:r w:rsidRPr="009160DE">
        <w:t xml:space="preserve"> Spam protection mechanisms </w:t>
      </w:r>
      <w:r w:rsidR="0064064B" w:rsidRPr="009160DE">
        <w:t>are</w:t>
      </w:r>
      <w:r w:rsidRPr="00304B3E">
        <w:t xml:space="preserve"> centrally managed. [NIST 800-53 SI-8(1)]</w:t>
      </w:r>
      <w:r w:rsidR="002D7ED8" w:rsidRPr="009F490D">
        <w:t xml:space="preserve"> [IRS Pub 1075]</w:t>
      </w:r>
    </w:p>
    <w:p w14:paraId="0E959356" w14:textId="3D701A40" w:rsidR="00EB4682" w:rsidRPr="009F490D" w:rsidRDefault="0063510D" w:rsidP="009F490D">
      <w:pPr>
        <w:pStyle w:val="Heading3"/>
      </w:pPr>
      <w:r w:rsidRPr="00C76DB6">
        <w:t>(P)</w:t>
      </w:r>
      <w:r w:rsidRPr="003347F3">
        <w:rPr>
          <w:b/>
        </w:rPr>
        <w:t xml:space="preserve"> </w:t>
      </w:r>
      <w:r w:rsidR="00EB4682" w:rsidRPr="003347F3">
        <w:rPr>
          <w:b/>
        </w:rPr>
        <w:t>Information Input</w:t>
      </w:r>
      <w:r w:rsidR="00EB4682" w:rsidRPr="009F490D">
        <w:t xml:space="preserve"> </w:t>
      </w:r>
      <w:r w:rsidR="00EB4682" w:rsidRPr="000B767F">
        <w:rPr>
          <w:b/>
        </w:rPr>
        <w:t>Validation</w:t>
      </w:r>
      <w:r w:rsidR="00EB4682" w:rsidRPr="009F490D">
        <w:t xml:space="preserve"> </w:t>
      </w:r>
      <w:r w:rsidR="003347F3">
        <w:t>-</w:t>
      </w:r>
      <w:r w:rsidR="00EB4682" w:rsidRPr="009F490D">
        <w:t xml:space="preserve"> The</w:t>
      </w:r>
      <w:r w:rsidR="00C14694" w:rsidRPr="009F490D">
        <w:t xml:space="preserve"> </w:t>
      </w:r>
      <w:r w:rsidR="00984F48">
        <w:t>(Agency</w:t>
      </w:r>
      <w:r w:rsidR="00710702">
        <w:t>)</w:t>
      </w:r>
      <w:r w:rsidR="006D4915">
        <w:t xml:space="preserve"> BU </w:t>
      </w:r>
      <w:r w:rsidR="00C14694" w:rsidRPr="009F490D">
        <w:t xml:space="preserve">shall </w:t>
      </w:r>
      <w:r w:rsidR="003347F3">
        <w:t>ensure</w:t>
      </w:r>
      <w:r w:rsidR="00984F48">
        <w:t xml:space="preserve"> agency</w:t>
      </w:r>
      <w:r w:rsidR="00EB4682" w:rsidRPr="009F490D">
        <w:t xml:space="preserve"> information system</w:t>
      </w:r>
      <w:r w:rsidR="003347F3">
        <w:t>s</w:t>
      </w:r>
      <w:r w:rsidR="00C14694" w:rsidRPr="009F490D">
        <w:t xml:space="preserve"> </w:t>
      </w:r>
      <w:r w:rsidR="00EB4682" w:rsidRPr="009F490D">
        <w:t>check the validity of information system inputs from untrusted sources</w:t>
      </w:r>
      <w:r w:rsidR="00F12192">
        <w:t>,</w:t>
      </w:r>
      <w:r w:rsidR="00EB4682" w:rsidRPr="009F490D">
        <w:t xml:space="preserve"> such as user input. [NIST 800-53 SI-10]</w:t>
      </w:r>
      <w:r w:rsidR="002D7ED8" w:rsidRPr="009F490D">
        <w:t xml:space="preserve"> </w:t>
      </w:r>
      <w:r w:rsidR="002D7ED8" w:rsidRPr="009160DE">
        <w:t>[IRS Pub 1075]</w:t>
      </w:r>
    </w:p>
    <w:p w14:paraId="0E959357" w14:textId="1C5FE10F" w:rsidR="00EB4682" w:rsidRPr="009F490D" w:rsidRDefault="00EB4682" w:rsidP="009F490D">
      <w:pPr>
        <w:pStyle w:val="Heading3"/>
      </w:pPr>
      <w:r w:rsidRPr="003347F3">
        <w:rPr>
          <w:b/>
        </w:rPr>
        <w:t>Error Handling</w:t>
      </w:r>
      <w:r w:rsidRPr="009F490D">
        <w:t xml:space="preserve"> </w:t>
      </w:r>
      <w:r w:rsidR="003347F3">
        <w:t>-</w:t>
      </w:r>
      <w:r w:rsidR="0064064B" w:rsidRPr="009F490D">
        <w:t xml:space="preserve"> The</w:t>
      </w:r>
      <w:r w:rsidR="007B05DE">
        <w:t xml:space="preserve"> </w:t>
      </w:r>
      <w:r w:rsidR="00984F48">
        <w:t>(Agency</w:t>
      </w:r>
      <w:r w:rsidR="00710702">
        <w:t>)</w:t>
      </w:r>
      <w:r w:rsidR="006D4915">
        <w:t xml:space="preserve"> BU </w:t>
      </w:r>
      <w:r w:rsidR="007B05DE">
        <w:t>shall ensure</w:t>
      </w:r>
      <w:r w:rsidR="00C14694" w:rsidRPr="009F490D">
        <w:t xml:space="preserve"> the</w:t>
      </w:r>
      <w:r w:rsidR="00984F48">
        <w:t xml:space="preserve"> agency</w:t>
      </w:r>
      <w:r w:rsidR="0064064B" w:rsidRPr="009F490D">
        <w:t xml:space="preserve"> information system</w:t>
      </w:r>
      <w:r w:rsidR="00C14694" w:rsidRPr="009F490D">
        <w:t xml:space="preserve"> </w:t>
      </w:r>
      <w:r w:rsidRPr="009F490D">
        <w:t>generate</w:t>
      </w:r>
      <w:r w:rsidR="007B05DE">
        <w:t>s</w:t>
      </w:r>
      <w:r w:rsidRPr="009F490D">
        <w:t xml:space="preserve"> error messages that provide information necessary for corrective actions without revealing information that could be exploited by adversaries and reveals error messages only to system administrator roles. [NIST 800-53 SI-11]</w:t>
      </w:r>
      <w:r w:rsidR="002D7ED8" w:rsidRPr="009160DE">
        <w:t xml:space="preserve"> [IRS Pub 1075]</w:t>
      </w:r>
    </w:p>
    <w:p w14:paraId="0E959358" w14:textId="12A9BDE0" w:rsidR="00EB4682" w:rsidRPr="009F490D" w:rsidRDefault="00EB4682" w:rsidP="009F490D">
      <w:pPr>
        <w:pStyle w:val="Heading3"/>
      </w:pPr>
      <w:r w:rsidRPr="003347F3">
        <w:rPr>
          <w:b/>
        </w:rPr>
        <w:t>Output Handling and Retention</w:t>
      </w:r>
      <w:r w:rsidRPr="009F490D">
        <w:t xml:space="preserve"> </w:t>
      </w:r>
      <w:r w:rsidR="003347F3">
        <w:t>-</w:t>
      </w:r>
      <w:r w:rsidRPr="009F490D">
        <w:t xml:space="preserve"> The </w:t>
      </w:r>
      <w:r w:rsidR="00984F48">
        <w:t>(Agency</w:t>
      </w:r>
      <w:r w:rsidR="00710702">
        <w:t>)</w:t>
      </w:r>
      <w:r w:rsidR="006D4915">
        <w:t xml:space="preserve"> BU </w:t>
      </w:r>
      <w:r w:rsidR="00C14694" w:rsidRPr="009F490D">
        <w:t xml:space="preserve">shall </w:t>
      </w:r>
      <w:r w:rsidR="007F2895">
        <w:t>handle and retain</w:t>
      </w:r>
      <w:r w:rsidR="00984F48">
        <w:t xml:space="preserve"> information within the agency</w:t>
      </w:r>
      <w:r w:rsidRPr="009F490D">
        <w:t xml:space="preserve"> information system and information output from the system in accordance with applicable federal and state laws, Executive Orders, directives, policies, regulations, standards, and operational requirements. [NIST 800-53 SI-12] [ARS 44-7041] [Arizona State Library Retention Schedules</w:t>
      </w:r>
      <w:r w:rsidR="006B2315">
        <w:t xml:space="preserve"> for Information Technology (IT) Records</w:t>
      </w:r>
      <w:r w:rsidRPr="009F490D">
        <w:t>]</w:t>
      </w:r>
    </w:p>
    <w:p w14:paraId="0E959359" w14:textId="77777777" w:rsidR="00C65E89" w:rsidRDefault="0034114F" w:rsidP="009A39D9">
      <w:pPr>
        <w:pStyle w:val="Heading1"/>
      </w:pPr>
      <w:r>
        <w:t>DEFI</w:t>
      </w:r>
      <w:r w:rsidR="009075C5">
        <w:t>NI</w:t>
      </w:r>
      <w:r>
        <w:t>TIONS AND ABBREVIATIONS</w:t>
      </w:r>
    </w:p>
    <w:p w14:paraId="331D2F1B" w14:textId="0500A5C4" w:rsidR="000B767F" w:rsidRDefault="00C65E89" w:rsidP="00EC4414">
      <w:pPr>
        <w:pStyle w:val="Heading2"/>
      </w:pPr>
      <w:r>
        <w:t xml:space="preserve">Refer to the PSP Glossary of Terms located on the </w:t>
      </w:r>
      <w:r w:rsidR="00984F48">
        <w:t>ADOA</w:t>
      </w:r>
      <w:r w:rsidR="00C14694">
        <w:t>-ASET</w:t>
      </w:r>
      <w:r>
        <w:t xml:space="preserve"> web</w:t>
      </w:r>
      <w:r w:rsidR="0034114F">
        <w:rPr>
          <w:rStyle w:val="ListParagraphChar"/>
        </w:rPr>
        <w:t>s</w:t>
      </w:r>
      <w:r>
        <w:t>ite.</w:t>
      </w:r>
    </w:p>
    <w:p w14:paraId="0E95935B" w14:textId="77777777" w:rsidR="00C65E89" w:rsidRDefault="00C65E89" w:rsidP="009A39D9">
      <w:pPr>
        <w:pStyle w:val="Heading1"/>
      </w:pPr>
      <w:r>
        <w:t>R</w:t>
      </w:r>
      <w:r w:rsidR="0034114F">
        <w:t>EFERENCES</w:t>
      </w:r>
    </w:p>
    <w:p w14:paraId="45D34C37" w14:textId="7A4721F9" w:rsidR="00E05B5C" w:rsidRDefault="00E05B5C" w:rsidP="009F490D">
      <w:pPr>
        <w:pStyle w:val="Heading2"/>
      </w:pPr>
      <w:r w:rsidRPr="00E05B5C">
        <w:t>STATEWIDE POLICY FRAMEWORK 8220 S</w:t>
      </w:r>
      <w:r>
        <w:t>ystem</w:t>
      </w:r>
      <w:r w:rsidRPr="00E05B5C">
        <w:t xml:space="preserve"> S</w:t>
      </w:r>
      <w:r>
        <w:t>ecurity</w:t>
      </w:r>
      <w:r w:rsidRPr="00E05B5C">
        <w:t xml:space="preserve"> M</w:t>
      </w:r>
      <w:r>
        <w:t>aintenance</w:t>
      </w:r>
    </w:p>
    <w:p w14:paraId="20346950" w14:textId="65F17AA4" w:rsidR="00710702" w:rsidRPr="00710702" w:rsidRDefault="00710702" w:rsidP="00710702">
      <w:pPr>
        <w:pStyle w:val="Heading2"/>
      </w:pPr>
      <w:r>
        <w:t>Statewide Policy Exception Procedure</w:t>
      </w:r>
    </w:p>
    <w:p w14:paraId="2CD2AA27" w14:textId="0C84ED2A" w:rsidR="00F12192" w:rsidRDefault="00525D53" w:rsidP="009F490D">
      <w:pPr>
        <w:pStyle w:val="Heading2"/>
      </w:pPr>
      <w:r>
        <w:t xml:space="preserve">STATEWIDE </w:t>
      </w:r>
      <w:r w:rsidR="00F12192" w:rsidRPr="002D7ED8">
        <w:t>P</w:t>
      </w:r>
      <w:r>
        <w:t>OLICY FRAMEWORK</w:t>
      </w:r>
      <w:r w:rsidR="00F12192" w:rsidRPr="002D7ED8">
        <w:t xml:space="preserve"> </w:t>
      </w:r>
      <w:r w:rsidR="00F12192">
        <w:t>P8250</w:t>
      </w:r>
      <w:r w:rsidRPr="00525D53">
        <w:rPr>
          <w:szCs w:val="22"/>
        </w:rPr>
        <w:t xml:space="preserve"> </w:t>
      </w:r>
      <w:r w:rsidRPr="00525D53">
        <w:t>Media Protection</w:t>
      </w:r>
    </w:p>
    <w:p w14:paraId="0E95935C" w14:textId="77777777" w:rsidR="007F268A" w:rsidRPr="007F268A" w:rsidRDefault="007F268A" w:rsidP="009F490D">
      <w:pPr>
        <w:pStyle w:val="Heading2"/>
      </w:pPr>
      <w:r w:rsidRPr="007F268A">
        <w:t>NIST 800-53 Rev. 4, Recommended Security Controls for Federal Information Systems and Organizati</w:t>
      </w:r>
      <w:r w:rsidR="00642908">
        <w:t>ons, February 2013.</w:t>
      </w:r>
    </w:p>
    <w:p w14:paraId="0E95935D" w14:textId="77777777" w:rsidR="00C92168" w:rsidRDefault="00C92168" w:rsidP="009F490D">
      <w:pPr>
        <w:pStyle w:val="Heading2"/>
      </w:pPr>
      <w:r>
        <w:t>ARS 44-7041</w:t>
      </w:r>
    </w:p>
    <w:p w14:paraId="0E95935E" w14:textId="36B22A2D" w:rsidR="00C92168" w:rsidRDefault="00C92168" w:rsidP="009F490D">
      <w:pPr>
        <w:pStyle w:val="Heading2"/>
      </w:pPr>
      <w:r>
        <w:t>Arizona State Library Retention Schedules</w:t>
      </w:r>
      <w:r w:rsidR="006F44E5" w:rsidRPr="006F44E5">
        <w:rPr>
          <w:bCs w:val="0"/>
          <w:szCs w:val="22"/>
        </w:rPr>
        <w:t xml:space="preserve"> </w:t>
      </w:r>
      <w:r w:rsidR="006F44E5" w:rsidRPr="006F44E5">
        <w:t>for Information Technology (IT) Records</w:t>
      </w:r>
    </w:p>
    <w:p w14:paraId="0E95935F" w14:textId="77777777" w:rsidR="007F268A" w:rsidRPr="007F268A" w:rsidRDefault="007F268A" w:rsidP="009F490D">
      <w:pPr>
        <w:pStyle w:val="Heading2"/>
      </w:pPr>
      <w:r w:rsidRPr="007F268A">
        <w:t>HIPAA Administrative Simplification Regulation, Security and Privacy, CFR 45 Part 164, February 2006</w:t>
      </w:r>
    </w:p>
    <w:p w14:paraId="0E959360" w14:textId="77777777" w:rsidR="007F268A" w:rsidRPr="007F268A" w:rsidRDefault="007F268A" w:rsidP="009F490D">
      <w:pPr>
        <w:pStyle w:val="Heading2"/>
      </w:pPr>
      <w:r w:rsidRPr="007F268A">
        <w:t>Payment Card Industry Data Security Standard (PCI DSS) v2.0, PCI Security Standards Council, October 2010.</w:t>
      </w:r>
    </w:p>
    <w:p w14:paraId="0E959361" w14:textId="77777777" w:rsidR="007F268A" w:rsidRDefault="007F268A" w:rsidP="009F490D">
      <w:pPr>
        <w:pStyle w:val="Heading2"/>
      </w:pPr>
      <w:r w:rsidRPr="007F268A">
        <w:t>IRS Publication 1075, Tax Information Security Guidelines for Federal, State, and Local Agencies: Safeguards for Protecting Federal Tax Returns and Return Information, 2010.</w:t>
      </w:r>
    </w:p>
    <w:p w14:paraId="6486F9C9" w14:textId="2139092C" w:rsidR="003B4EC2" w:rsidRPr="006F44E5" w:rsidRDefault="003B4EC2" w:rsidP="006F44E5">
      <w:pPr>
        <w:pStyle w:val="Heading2"/>
      </w:pPr>
      <w:r>
        <w:t>General Records Retention Schedule for All Public Bodies, Information Technology (IT) Records, Schedule Number: 000-12-41, Arizona State Library, Archives and Public Records, Item Number</w:t>
      </w:r>
      <w:r w:rsidR="006B2315">
        <w:t>s</w:t>
      </w:r>
      <w:r>
        <w:t xml:space="preserve"> </w:t>
      </w:r>
      <w:r w:rsidR="006B2315">
        <w:t xml:space="preserve">3 and </w:t>
      </w:r>
      <w:r w:rsidR="006F44E5">
        <w:t>8</w:t>
      </w:r>
    </w:p>
    <w:p w14:paraId="0E959362" w14:textId="3AF50328" w:rsidR="00643869" w:rsidRDefault="00643869" w:rsidP="009A39D9">
      <w:pPr>
        <w:pStyle w:val="Heading1"/>
      </w:pPr>
      <w:r>
        <w:t>A</w:t>
      </w:r>
      <w:r w:rsidR="0034114F">
        <w:t>TTACHMENTS</w:t>
      </w:r>
    </w:p>
    <w:p w14:paraId="0E959363" w14:textId="777A239B" w:rsidR="00A85D02" w:rsidRDefault="007F268A" w:rsidP="00173D87">
      <w:r>
        <w:t>N</w:t>
      </w:r>
      <w:r w:rsidR="00C14694">
        <w:t>one.</w:t>
      </w:r>
    </w:p>
    <w:p w14:paraId="0FE099A8" w14:textId="77777777" w:rsidR="005D6C4F" w:rsidRDefault="005D6C4F" w:rsidP="00E23B80">
      <w:pPr>
        <w:spacing w:after="0"/>
      </w:pPr>
    </w:p>
    <w:p w14:paraId="35C9B1C5" w14:textId="51C6E5DB" w:rsidR="00E23B80" w:rsidRPr="00B73F4A" w:rsidRDefault="00E23B80" w:rsidP="00E23B80">
      <w:pPr>
        <w:numPr>
          <w:ilvl w:val="0"/>
          <w:numId w:val="2"/>
        </w:numPr>
        <w:pBdr>
          <w:bottom w:val="single" w:sz="4" w:space="1" w:color="auto"/>
        </w:pBdr>
        <w:spacing w:before="360"/>
        <w:contextualSpacing/>
        <w:outlineLvl w:val="0"/>
        <w:rPr>
          <w:b/>
          <w:bCs/>
          <w:caps/>
          <w:szCs w:val="28"/>
        </w:rPr>
      </w:pPr>
      <w:r w:rsidRPr="00E23B80">
        <w:rPr>
          <w:b/>
          <w:caps/>
          <w:szCs w:val="28"/>
        </w:rPr>
        <w:t>Revision History</w:t>
      </w:r>
    </w:p>
    <w:tbl>
      <w:tblPr>
        <w:tblStyle w:val="LightList12"/>
        <w:tblW w:w="10070" w:type="dxa"/>
        <w:tblInd w:w="0" w:type="dxa"/>
        <w:tblLook w:val="04A0" w:firstRow="1" w:lastRow="0" w:firstColumn="1" w:lastColumn="0" w:noHBand="0" w:noVBand="1"/>
      </w:tblPr>
      <w:tblGrid>
        <w:gridCol w:w="1371"/>
        <w:gridCol w:w="3130"/>
        <w:gridCol w:w="987"/>
        <w:gridCol w:w="4582"/>
      </w:tblGrid>
      <w:tr w:rsidR="00B73F4A" w:rsidRPr="00B73F4A" w14:paraId="22467FF9" w14:textId="77777777" w:rsidTr="00A66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070441C3" w14:textId="77777777" w:rsidR="00B73F4A" w:rsidRPr="00B73F4A" w:rsidRDefault="00B73F4A" w:rsidP="00A666AF">
            <w:pPr>
              <w:rPr>
                <w:b w:val="0"/>
                <w:bCs w:val="0"/>
                <w:color w:val="auto"/>
              </w:rPr>
            </w:pPr>
            <w:r w:rsidRPr="00B73F4A">
              <w:rPr>
                <w:b w:val="0"/>
                <w:bCs w:val="0"/>
                <w:color w:val="auto"/>
              </w:rPr>
              <w:tab/>
              <w:t>Date</w:t>
            </w:r>
          </w:p>
        </w:tc>
        <w:tc>
          <w:tcPr>
            <w:tcW w:w="3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495B8E69" w14:textId="77777777" w:rsidR="00B73F4A" w:rsidRPr="00B73F4A" w:rsidRDefault="00B73F4A" w:rsidP="00B73F4A">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rPr>
            </w:pPr>
            <w:r w:rsidRPr="00B73F4A">
              <w:rPr>
                <w:b w:val="0"/>
                <w:bCs w:val="0"/>
                <w:color w:val="auto"/>
              </w:rPr>
              <w:t>Change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873314D" w14:textId="77777777" w:rsidR="00B73F4A" w:rsidRPr="00B73F4A" w:rsidRDefault="00B73F4A" w:rsidP="00B73F4A">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rPr>
            </w:pPr>
            <w:r w:rsidRPr="00B73F4A">
              <w:rPr>
                <w:b w:val="0"/>
                <w:bCs w:val="0"/>
                <w:color w:val="auto"/>
              </w:rPr>
              <w:t>Revision</w:t>
            </w:r>
          </w:p>
        </w:tc>
        <w:tc>
          <w:tcPr>
            <w:tcW w:w="4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6374B09" w14:textId="77777777" w:rsidR="00B73F4A" w:rsidRPr="00B73F4A" w:rsidRDefault="00B73F4A" w:rsidP="00B73F4A">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rPr>
            </w:pPr>
            <w:r w:rsidRPr="00B73F4A">
              <w:rPr>
                <w:b w:val="0"/>
                <w:bCs w:val="0"/>
                <w:color w:val="auto"/>
              </w:rPr>
              <w:t>Signature</w:t>
            </w:r>
          </w:p>
        </w:tc>
      </w:tr>
      <w:tr w:rsidR="00B73F4A" w:rsidRPr="00B73F4A" w14:paraId="514E829E" w14:textId="77777777" w:rsidTr="00A66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right w:val="single" w:sz="8" w:space="0" w:color="000000" w:themeColor="text1"/>
            </w:tcBorders>
            <w:hideMark/>
          </w:tcPr>
          <w:p w14:paraId="05A835EC" w14:textId="77777777" w:rsidR="00B73F4A" w:rsidRPr="00B73F4A" w:rsidRDefault="00B73F4A" w:rsidP="00B73F4A">
            <w:pPr>
              <w:rPr>
                <w:b w:val="0"/>
                <w:bCs w:val="0"/>
              </w:rPr>
            </w:pPr>
            <w:r w:rsidRPr="00B73F4A">
              <w:rPr>
                <w:b w:val="0"/>
                <w:bCs w:val="0"/>
              </w:rPr>
              <w:t>9/01/2014</w:t>
            </w:r>
          </w:p>
        </w:tc>
        <w:tc>
          <w:tcPr>
            <w:tcW w:w="3130" w:type="dxa"/>
            <w:tcBorders>
              <w:left w:val="single" w:sz="8" w:space="0" w:color="000000" w:themeColor="text1"/>
              <w:right w:val="single" w:sz="8" w:space="0" w:color="000000" w:themeColor="text1"/>
            </w:tcBorders>
            <w:hideMark/>
          </w:tcPr>
          <w:p w14:paraId="212956A2" w14:textId="77777777" w:rsidR="00B73F4A" w:rsidRPr="00B73F4A" w:rsidRDefault="00B73F4A" w:rsidP="00B73F4A">
            <w:pPr>
              <w:cnfStyle w:val="000000100000" w:firstRow="0" w:lastRow="0" w:firstColumn="0" w:lastColumn="0" w:oddVBand="0" w:evenVBand="0" w:oddHBand="1" w:evenHBand="0" w:firstRowFirstColumn="0" w:firstRowLastColumn="0" w:lastRowFirstColumn="0" w:lastRowLastColumn="0"/>
            </w:pPr>
            <w:r w:rsidRPr="00B73F4A">
              <w:t>Initial Release</w:t>
            </w:r>
          </w:p>
        </w:tc>
        <w:tc>
          <w:tcPr>
            <w:tcW w:w="987" w:type="dxa"/>
            <w:tcBorders>
              <w:left w:val="single" w:sz="8" w:space="0" w:color="000000" w:themeColor="text1"/>
              <w:right w:val="single" w:sz="8" w:space="0" w:color="000000" w:themeColor="text1"/>
            </w:tcBorders>
            <w:hideMark/>
          </w:tcPr>
          <w:p w14:paraId="49ED4BA9" w14:textId="77777777" w:rsidR="00B73F4A" w:rsidRPr="00B73F4A" w:rsidRDefault="00B73F4A" w:rsidP="00B73F4A">
            <w:pPr>
              <w:cnfStyle w:val="000000100000" w:firstRow="0" w:lastRow="0" w:firstColumn="0" w:lastColumn="0" w:oddVBand="0" w:evenVBand="0" w:oddHBand="1" w:evenHBand="0" w:firstRowFirstColumn="0" w:firstRowLastColumn="0" w:lastRowFirstColumn="0" w:lastRowLastColumn="0"/>
            </w:pPr>
            <w:r w:rsidRPr="00B73F4A">
              <w:t>Draft</w:t>
            </w:r>
          </w:p>
        </w:tc>
        <w:tc>
          <w:tcPr>
            <w:tcW w:w="4582" w:type="dxa"/>
            <w:tcBorders>
              <w:left w:val="single" w:sz="8" w:space="0" w:color="000000" w:themeColor="text1"/>
            </w:tcBorders>
            <w:hideMark/>
          </w:tcPr>
          <w:p w14:paraId="2F7C5ED3" w14:textId="77777777" w:rsidR="00B73F4A" w:rsidRPr="00B73F4A" w:rsidRDefault="00B73F4A" w:rsidP="00B73F4A">
            <w:pPr>
              <w:cnfStyle w:val="000000100000" w:firstRow="0" w:lastRow="0" w:firstColumn="0" w:lastColumn="0" w:oddVBand="0" w:evenVBand="0" w:oddHBand="1" w:evenHBand="0" w:firstRowFirstColumn="0" w:firstRowLastColumn="0" w:lastRowFirstColumn="0" w:lastRowLastColumn="0"/>
            </w:pPr>
            <w:r w:rsidRPr="00B73F4A">
              <w:t xml:space="preserve">Aaron Sandeen, </w:t>
            </w:r>
            <w:r w:rsidRPr="00B73F4A">
              <w:rPr>
                <w:w w:val="105"/>
              </w:rPr>
              <w:t>State CIO and Deputy Director</w:t>
            </w:r>
          </w:p>
        </w:tc>
      </w:tr>
      <w:tr w:rsidR="00B73F4A" w:rsidRPr="00B73F4A" w14:paraId="6293FE75" w14:textId="77777777" w:rsidTr="00A666AF">
        <w:tc>
          <w:tcPr>
            <w:cnfStyle w:val="001000000000" w:firstRow="0" w:lastRow="0" w:firstColumn="1" w:lastColumn="0" w:oddVBand="0" w:evenVBand="0" w:oddHBand="0" w:evenHBand="0" w:firstRowFirstColumn="0" w:firstRowLastColumn="0" w:lastRowFirstColumn="0" w:lastRowLastColumn="0"/>
            <w:tcW w:w="1371" w:type="dxa"/>
            <w:tcBorders>
              <w:top w:val="nil"/>
              <w:left w:val="single" w:sz="8" w:space="0" w:color="000000" w:themeColor="text1"/>
              <w:bottom w:val="single" w:sz="8" w:space="0" w:color="000000" w:themeColor="text1"/>
              <w:right w:val="single" w:sz="8" w:space="0" w:color="000000" w:themeColor="text1"/>
            </w:tcBorders>
            <w:hideMark/>
          </w:tcPr>
          <w:p w14:paraId="4BF5C98E" w14:textId="77777777" w:rsidR="00B73F4A" w:rsidRPr="00B73F4A" w:rsidRDefault="00B73F4A" w:rsidP="00B73F4A">
            <w:pPr>
              <w:rPr>
                <w:b w:val="0"/>
                <w:bCs w:val="0"/>
              </w:rPr>
            </w:pPr>
            <w:r w:rsidRPr="00B73F4A">
              <w:rPr>
                <w:b w:val="0"/>
                <w:bCs w:val="0"/>
              </w:rPr>
              <w:t>10/11/2016</w:t>
            </w:r>
          </w:p>
        </w:tc>
        <w:tc>
          <w:tcPr>
            <w:tcW w:w="3130" w:type="dxa"/>
            <w:tcBorders>
              <w:top w:val="nil"/>
              <w:left w:val="single" w:sz="8" w:space="0" w:color="000000" w:themeColor="text1"/>
              <w:bottom w:val="single" w:sz="8" w:space="0" w:color="000000" w:themeColor="text1"/>
              <w:right w:val="single" w:sz="8" w:space="0" w:color="000000" w:themeColor="text1"/>
            </w:tcBorders>
            <w:hideMark/>
          </w:tcPr>
          <w:p w14:paraId="2F42247A" w14:textId="77777777" w:rsidR="00B73F4A" w:rsidRPr="00B73F4A" w:rsidRDefault="00B73F4A" w:rsidP="00B73F4A">
            <w:pPr>
              <w:cnfStyle w:val="000000000000" w:firstRow="0" w:lastRow="0" w:firstColumn="0" w:lastColumn="0" w:oddVBand="0" w:evenVBand="0" w:oddHBand="0" w:evenHBand="0" w:firstRowFirstColumn="0" w:firstRowLastColumn="0" w:lastRowFirstColumn="0" w:lastRowLastColumn="0"/>
            </w:pPr>
            <w:r w:rsidRPr="00B73F4A">
              <w:t xml:space="preserve">Updated all the Security Statutes </w:t>
            </w:r>
          </w:p>
        </w:tc>
        <w:tc>
          <w:tcPr>
            <w:tcW w:w="987" w:type="dxa"/>
            <w:tcBorders>
              <w:top w:val="nil"/>
              <w:left w:val="single" w:sz="8" w:space="0" w:color="000000" w:themeColor="text1"/>
              <w:bottom w:val="single" w:sz="8" w:space="0" w:color="000000" w:themeColor="text1"/>
              <w:right w:val="single" w:sz="8" w:space="0" w:color="000000" w:themeColor="text1"/>
            </w:tcBorders>
            <w:hideMark/>
          </w:tcPr>
          <w:p w14:paraId="177E38A3" w14:textId="77777777" w:rsidR="00B73F4A" w:rsidRPr="00B73F4A" w:rsidRDefault="00B73F4A" w:rsidP="00B73F4A">
            <w:pPr>
              <w:cnfStyle w:val="000000000000" w:firstRow="0" w:lastRow="0" w:firstColumn="0" w:lastColumn="0" w:oddVBand="0" w:evenVBand="0" w:oddHBand="0" w:evenHBand="0" w:firstRowFirstColumn="0" w:firstRowLastColumn="0" w:lastRowFirstColumn="0" w:lastRowLastColumn="0"/>
            </w:pPr>
            <w:r w:rsidRPr="00B73F4A">
              <w:t>1.0</w:t>
            </w:r>
          </w:p>
        </w:tc>
        <w:tc>
          <w:tcPr>
            <w:tcW w:w="4582" w:type="dxa"/>
            <w:tcBorders>
              <w:top w:val="nil"/>
              <w:left w:val="single" w:sz="8" w:space="0" w:color="000000" w:themeColor="text1"/>
              <w:bottom w:val="single" w:sz="8" w:space="0" w:color="000000" w:themeColor="text1"/>
              <w:right w:val="single" w:sz="8" w:space="0" w:color="000000" w:themeColor="text1"/>
            </w:tcBorders>
            <w:hideMark/>
          </w:tcPr>
          <w:p w14:paraId="604F704C" w14:textId="77777777" w:rsidR="00B73F4A" w:rsidRPr="00B73F4A" w:rsidRDefault="00B73F4A" w:rsidP="00B73F4A">
            <w:pPr>
              <w:cnfStyle w:val="000000000000" w:firstRow="0" w:lastRow="0" w:firstColumn="0" w:lastColumn="0" w:oddVBand="0" w:evenVBand="0" w:oddHBand="0" w:evenHBand="0" w:firstRowFirstColumn="0" w:firstRowLastColumn="0" w:lastRowFirstColumn="0" w:lastRowLastColumn="0"/>
            </w:pPr>
            <w:r w:rsidRPr="00B73F4A">
              <w:t xml:space="preserve">Morgan Reed, </w:t>
            </w:r>
            <w:r w:rsidRPr="00B73F4A">
              <w:rPr>
                <w:w w:val="105"/>
              </w:rPr>
              <w:t>State CIO and Deputy Director</w:t>
            </w:r>
          </w:p>
        </w:tc>
      </w:tr>
    </w:tbl>
    <w:p w14:paraId="78057F7F" w14:textId="77777777" w:rsidR="00B73F4A" w:rsidRPr="00E23B80" w:rsidRDefault="00B73F4A" w:rsidP="00E23B80"/>
    <w:p w14:paraId="6F84D1AD" w14:textId="77777777" w:rsidR="00E23B80" w:rsidRDefault="00E23B80" w:rsidP="00173D87"/>
    <w:sectPr w:rsidR="00E23B80" w:rsidSect="0064064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6E203" w14:textId="77777777" w:rsidR="00154EF4" w:rsidRDefault="00154EF4" w:rsidP="009021B2">
      <w:pPr>
        <w:spacing w:after="0"/>
      </w:pPr>
      <w:r>
        <w:separator/>
      </w:r>
    </w:p>
  </w:endnote>
  <w:endnote w:type="continuationSeparator" w:id="0">
    <w:p w14:paraId="217BEA94" w14:textId="77777777" w:rsidR="00154EF4" w:rsidRDefault="00154EF4"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D5192" w14:textId="77777777" w:rsidR="00795C06" w:rsidRDefault="00795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5936E" w14:textId="77777777" w:rsidR="000F0BB1" w:rsidRDefault="00665907" w:rsidP="00A03CB4">
    <w:pPr>
      <w:tabs>
        <w:tab w:val="left" w:pos="4150"/>
      </w:tabs>
      <w:spacing w:after="0"/>
      <w:jc w:val="right"/>
    </w:pPr>
    <w:bookmarkStart w:id="5" w:name="_GoBack"/>
    <w:bookmarkEnd w:id="5"/>
    <w:r>
      <w:pict w14:anchorId="0E959377">
        <v:rect id="_x0000_i1025" style="width:441pt;height:2.25pt" o:hrpct="980" o:hralign="right" o:hrstd="t" o:hrnoshade="t" o:hr="t" fillcolor="black [3213]" stroked="f"/>
      </w:pict>
    </w:r>
  </w:p>
  <w:p w14:paraId="0E95936F" w14:textId="7F7BF9BA" w:rsidR="000F0BB1" w:rsidRPr="00BF2B77" w:rsidRDefault="000F0BB1" w:rsidP="00BF2B77">
    <w:pPr>
      <w:pStyle w:val="Footer"/>
    </w:pPr>
    <w:r>
      <w:t xml:space="preserve">Page </w:t>
    </w:r>
    <w:r>
      <w:rPr>
        <w:b/>
        <w:bCs/>
        <w:szCs w:val="24"/>
      </w:rPr>
      <w:fldChar w:fldCharType="begin"/>
    </w:r>
    <w:r>
      <w:rPr>
        <w:b/>
      </w:rPr>
      <w:instrText xml:space="preserve"> PAGE </w:instrText>
    </w:r>
    <w:r>
      <w:rPr>
        <w:b/>
        <w:bCs/>
        <w:szCs w:val="24"/>
      </w:rPr>
      <w:fldChar w:fldCharType="separate"/>
    </w:r>
    <w:r w:rsidR="00665907">
      <w:rPr>
        <w:b/>
        <w:noProof/>
      </w:rPr>
      <w:t>2</w:t>
    </w:r>
    <w:r>
      <w:rPr>
        <w:b/>
        <w:bCs/>
        <w:szCs w:val="24"/>
      </w:rPr>
      <w:fldChar w:fldCharType="end"/>
    </w:r>
    <w:r>
      <w:t xml:space="preserve"> of </w:t>
    </w:r>
    <w:r w:rsidR="007B7781">
      <w:rPr>
        <w:b/>
        <w:szCs w:val="24"/>
      </w:rPr>
      <w:t>1</w:t>
    </w:r>
    <w:r w:rsidR="003B4EC2">
      <w:rPr>
        <w:b/>
        <w:szCs w:val="24"/>
      </w:rPr>
      <w:t>2</w:t>
    </w:r>
    <w:r>
      <w:tab/>
    </w:r>
    <w:r>
      <w:tab/>
    </w:r>
    <w:r w:rsidRPr="003D482B">
      <w:t xml:space="preserve">Effective: </w:t>
    </w:r>
    <w:r>
      <w:t xml:space="preserve">   </w:t>
    </w:r>
    <w:fldSimple w:instr=" STYLEREF  &quot;Effective Date&quot;  \* MERGEFORMAT ">
      <w:r w:rsidR="00665907">
        <w:rPr>
          <w:noProof/>
        </w:rPr>
        <w:t>OCTOBER 11, 2016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34260" w14:textId="77777777" w:rsidR="00795C06" w:rsidRDefault="00795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3C9D8" w14:textId="77777777" w:rsidR="00154EF4" w:rsidRDefault="00154EF4" w:rsidP="009021B2">
      <w:pPr>
        <w:spacing w:after="0"/>
      </w:pPr>
      <w:r>
        <w:separator/>
      </w:r>
    </w:p>
  </w:footnote>
  <w:footnote w:type="continuationSeparator" w:id="0">
    <w:p w14:paraId="0D2DFCD4" w14:textId="77777777" w:rsidR="00154EF4" w:rsidRDefault="00154EF4"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08D7" w14:textId="77777777" w:rsidR="00795C06" w:rsidRDefault="00795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8208"/>
      <w:gridCol w:w="1152"/>
    </w:tblGrid>
    <w:tr w:rsidR="000F0BB1" w14:paraId="0E95936C" w14:textId="77777777" w:rsidTr="00EB1293">
      <w:tc>
        <w:tcPr>
          <w:tcW w:w="0" w:type="auto"/>
          <w:tcBorders>
            <w:top w:val="nil"/>
            <w:left w:val="nil"/>
            <w:bottom w:val="nil"/>
            <w:right w:val="single" w:sz="6" w:space="0" w:color="000000" w:themeColor="text1"/>
          </w:tcBorders>
          <w:hideMark/>
        </w:tcPr>
        <w:p w14:paraId="330C53FF" w14:textId="2F26FFF4" w:rsidR="006D4915" w:rsidRPr="006D4915" w:rsidRDefault="00277037" w:rsidP="006D4915">
          <w:pPr>
            <w:tabs>
              <w:tab w:val="center" w:pos="4680"/>
              <w:tab w:val="right" w:pos="9360"/>
            </w:tabs>
            <w:spacing w:after="0"/>
            <w:jc w:val="right"/>
          </w:pPr>
          <w:r>
            <w:t>ARIZONA STATEWIDE INFORMATION SECURITY</w:t>
          </w:r>
        </w:p>
        <w:p w14:paraId="0E959369" w14:textId="77777777" w:rsidR="000F0BB1" w:rsidRPr="00EC3575" w:rsidRDefault="000F0BB1">
          <w:pPr>
            <w:pStyle w:val="Header"/>
            <w:jc w:val="right"/>
            <w:rPr>
              <w:b/>
              <w:bCs/>
            </w:rPr>
          </w:pPr>
          <w:r w:rsidRPr="00EC3575">
            <w:rPr>
              <w:b/>
              <w:bCs/>
            </w:rPr>
            <w:fldChar w:fldCharType="begin"/>
          </w:r>
          <w:r w:rsidRPr="00EC3575">
            <w:rPr>
              <w:b/>
            </w:rPr>
            <w:instrText xml:space="preserve"> STYLEREF  Title  \* MERGEFORMAT </w:instrText>
          </w:r>
          <w:r w:rsidRPr="00EC3575">
            <w:rPr>
              <w:b/>
              <w:bCs/>
            </w:rPr>
            <w:fldChar w:fldCharType="separate"/>
          </w:r>
          <w:r w:rsidR="00665907">
            <w:rPr>
              <w:b/>
              <w:noProof/>
            </w:rPr>
            <w:t>(AGENCY) POLICY (8220):  System Security Maintenance</w:t>
          </w:r>
          <w:r w:rsidRPr="00EC3575">
            <w:rPr>
              <w:b/>
              <w:bCs/>
            </w:rPr>
            <w:fldChar w:fldCharType="end"/>
          </w:r>
        </w:p>
      </w:tc>
      <w:tc>
        <w:tcPr>
          <w:tcW w:w="1152" w:type="dxa"/>
          <w:tcBorders>
            <w:top w:val="nil"/>
            <w:left w:val="single" w:sz="6" w:space="0" w:color="000000" w:themeColor="text1"/>
            <w:bottom w:val="nil"/>
            <w:right w:val="nil"/>
          </w:tcBorders>
          <w:hideMark/>
        </w:tcPr>
        <w:p w14:paraId="0E95936A" w14:textId="77777777" w:rsidR="000F0BB1" w:rsidRPr="00EC3575" w:rsidRDefault="000F0BB1">
          <w:pPr>
            <w:pStyle w:val="Header"/>
          </w:pPr>
          <w:r w:rsidRPr="00EC3575">
            <w:t>Rev</w:t>
          </w:r>
        </w:p>
        <w:p w14:paraId="0E95936B" w14:textId="77777777" w:rsidR="000F0BB1" w:rsidRDefault="000F0BB1">
          <w:pPr>
            <w:pStyle w:val="Header"/>
            <w:rPr>
              <w:b/>
              <w:bCs/>
            </w:rPr>
          </w:pPr>
          <w:r w:rsidRPr="00EC3575">
            <w:rPr>
              <w:b/>
              <w:bCs/>
            </w:rPr>
            <w:fldChar w:fldCharType="begin"/>
          </w:r>
          <w:r w:rsidRPr="00EC3575">
            <w:rPr>
              <w:b/>
            </w:rPr>
            <w:instrText xml:space="preserve"> STYLEREF  "Revision Number"  \* MERGEFORMAT </w:instrText>
          </w:r>
          <w:r w:rsidRPr="00EC3575">
            <w:rPr>
              <w:b/>
              <w:bCs/>
            </w:rPr>
            <w:fldChar w:fldCharType="separate"/>
          </w:r>
          <w:r w:rsidR="00665907">
            <w:rPr>
              <w:b/>
              <w:noProof/>
            </w:rPr>
            <w:t>1.0</w:t>
          </w:r>
          <w:r w:rsidRPr="00EC3575">
            <w:rPr>
              <w:b/>
              <w:bCs/>
            </w:rPr>
            <w:fldChar w:fldCharType="end"/>
          </w:r>
        </w:p>
      </w:tc>
    </w:tr>
  </w:tbl>
  <w:p w14:paraId="0E95936D" w14:textId="77777777" w:rsidR="000F0BB1" w:rsidRPr="00A03CB4" w:rsidRDefault="000F0BB1" w:rsidP="00A03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0F0BB1" w14:paraId="0E959375"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0E959370" w14:textId="7043763A" w:rsidR="000F0BB1" w:rsidRDefault="00072190" w:rsidP="002D7ED8">
          <w:pPr>
            <w:pStyle w:val="Quote"/>
            <w:rPr>
              <w:i w:val="0"/>
              <w:iCs w:val="0"/>
              <w:smallCaps/>
              <w:sz w:val="28"/>
            </w:rPr>
          </w:pPr>
          <w:r w:rsidRPr="00B5566B">
            <w:rPr>
              <w:rStyle w:val="BookTitle"/>
              <w:b/>
            </w:rPr>
            <w:t>Arizona</w:t>
          </w:r>
          <w:r w:rsidRPr="00B5566B">
            <w:rPr>
              <w:rStyle w:val="BookTitle"/>
              <w:b/>
            </w:rPr>
            <w:br/>
            <w:t>Statewide Information</w:t>
          </w:r>
          <w:r w:rsidRPr="00B5566B">
            <w:rPr>
              <w:rStyle w:val="BookTitle"/>
              <w:b/>
            </w:rPr>
            <w:br/>
            <w:t>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E959371" w14:textId="63176DC1" w:rsidR="000F0BB1" w:rsidRDefault="00E74F1D">
          <w:pPr>
            <w:widowControl w:val="0"/>
            <w:spacing w:before="80"/>
            <w:jc w:val="center"/>
            <w:outlineLvl w:val="2"/>
            <w:rPr>
              <w:b/>
              <w:sz w:val="36"/>
            </w:rPr>
          </w:pPr>
          <w:r>
            <w:rPr>
              <w:b/>
              <w:sz w:val="36"/>
            </w:rPr>
            <w:t>(</w:t>
          </w:r>
          <w:r w:rsidR="006D4915">
            <w:rPr>
              <w:b/>
              <w:sz w:val="36"/>
            </w:rPr>
            <w:t>A</w:t>
          </w:r>
          <w:r>
            <w:rPr>
              <w:b/>
              <w:sz w:val="36"/>
            </w:rPr>
            <w:t>GENCY)</w:t>
          </w:r>
        </w:p>
        <w:p w14:paraId="0E959372" w14:textId="77777777" w:rsidR="000F0BB1" w:rsidRDefault="000F0BB1">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0E959373" w14:textId="77777777" w:rsidR="000F0BB1" w:rsidRDefault="000F0BB1">
          <w:pPr>
            <w:keepNext/>
            <w:spacing w:before="80"/>
            <w:jc w:val="center"/>
            <w:outlineLvl w:val="7"/>
            <w:rPr>
              <w:b/>
              <w:noProof/>
            </w:rPr>
          </w:pPr>
          <w:r>
            <w:rPr>
              <w:noProof/>
            </w:rPr>
            <w:drawing>
              <wp:inline distT="0" distB="0" distL="0" distR="0" wp14:anchorId="0E959378" wp14:editId="0E959379">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0E959374" w14:textId="77777777" w:rsidR="000F0BB1" w:rsidRDefault="000F0BB1">
          <w:pPr>
            <w:keepNext/>
            <w:spacing w:before="80"/>
            <w:jc w:val="center"/>
            <w:outlineLvl w:val="7"/>
            <w:rPr>
              <w:b/>
              <w:szCs w:val="24"/>
            </w:rPr>
          </w:pPr>
          <w:r>
            <w:rPr>
              <w:b/>
              <w:noProof/>
              <w:szCs w:val="24"/>
            </w:rPr>
            <w:t>State of Arizona</w:t>
          </w:r>
        </w:p>
      </w:tc>
    </w:tr>
  </w:tbl>
  <w:p w14:paraId="0E959376" w14:textId="77777777" w:rsidR="000F0BB1" w:rsidRDefault="000F0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2D16F4E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6C50F32"/>
    <w:multiLevelType w:val="hybridMultilevel"/>
    <w:tmpl w:val="601454AA"/>
    <w:lvl w:ilvl="0" w:tplc="04090001">
      <w:start w:val="1"/>
      <w:numFmt w:val="bullet"/>
      <w:pStyle w:val="Heading7"/>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84142"/>
    <w:multiLevelType w:val="hybridMultilevel"/>
    <w:tmpl w:val="97D09B48"/>
    <w:lvl w:ilvl="0" w:tplc="BBD80172">
      <w:start w:val="1"/>
      <w:numFmt w:val="decimal"/>
      <w:pStyle w:val="number1"/>
      <w:lvlText w:val="%1."/>
      <w:lvlJc w:val="left"/>
      <w:pPr>
        <w:ind w:left="2088" w:hanging="360"/>
      </w:pPr>
      <w:rPr>
        <w:rFonts w:ascii="Calibri" w:hAnsi="Calibri" w:hint="default"/>
        <w:b/>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FF55572"/>
    <w:multiLevelType w:val="hybridMultilevel"/>
    <w:tmpl w:val="8DF6BFB0"/>
    <w:lvl w:ilvl="0" w:tplc="0409001B">
      <w:start w:val="1"/>
      <w:numFmt w:val="lowerRoman"/>
      <w:lvlText w:val="%1."/>
      <w:lvlJc w:val="right"/>
      <w:pPr>
        <w:ind w:left="2088" w:hanging="360"/>
      </w:pPr>
      <w:rPr>
        <w:rFonts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E3382"/>
    <w:multiLevelType w:val="hybridMultilevel"/>
    <w:tmpl w:val="26D63EE0"/>
    <w:lvl w:ilvl="0" w:tplc="4A9E16A6">
      <w:start w:val="1"/>
      <w:numFmt w:val="lowerLetter"/>
      <w:pStyle w:val="ListAlpha"/>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7"/>
  </w:num>
  <w:num w:numId="6">
    <w:abstractNumId w:val="3"/>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lvlOverride w:ilvl="0">
      <w:startOverride w:val="1"/>
    </w:lvlOverride>
  </w:num>
  <w:num w:numId="24">
    <w:abstractNumId w:val="7"/>
    <w:lvlOverride w:ilvl="0">
      <w:startOverride w:val="1"/>
    </w:lvlOverride>
  </w:num>
  <w:num w:numId="25">
    <w:abstractNumId w:val="4"/>
  </w:num>
  <w:num w:numId="26">
    <w:abstractNumId w:val="7"/>
    <w:lvlOverride w:ilvl="0">
      <w:startOverride w:val="1"/>
    </w:lvlOverride>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linkStyles/>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B12"/>
    <w:rsid w:val="00000EEB"/>
    <w:rsid w:val="00015C30"/>
    <w:rsid w:val="00016F2F"/>
    <w:rsid w:val="000209A0"/>
    <w:rsid w:val="000228FF"/>
    <w:rsid w:val="00023DAB"/>
    <w:rsid w:val="000270CD"/>
    <w:rsid w:val="000304E9"/>
    <w:rsid w:val="00032F25"/>
    <w:rsid w:val="00034142"/>
    <w:rsid w:val="00036040"/>
    <w:rsid w:val="000460D8"/>
    <w:rsid w:val="00047611"/>
    <w:rsid w:val="00050DB1"/>
    <w:rsid w:val="00055FD5"/>
    <w:rsid w:val="000718D7"/>
    <w:rsid w:val="00072190"/>
    <w:rsid w:val="000729D9"/>
    <w:rsid w:val="000770E9"/>
    <w:rsid w:val="0008218F"/>
    <w:rsid w:val="00083CA0"/>
    <w:rsid w:val="00085ED3"/>
    <w:rsid w:val="00086E44"/>
    <w:rsid w:val="00097460"/>
    <w:rsid w:val="000B135A"/>
    <w:rsid w:val="000B28D6"/>
    <w:rsid w:val="000B2CCC"/>
    <w:rsid w:val="000B308C"/>
    <w:rsid w:val="000B6EBF"/>
    <w:rsid w:val="000B767F"/>
    <w:rsid w:val="000B7DD8"/>
    <w:rsid w:val="000C1B37"/>
    <w:rsid w:val="000C24EF"/>
    <w:rsid w:val="000C3641"/>
    <w:rsid w:val="000C7F90"/>
    <w:rsid w:val="000D33A1"/>
    <w:rsid w:val="000D363E"/>
    <w:rsid w:val="000D52F4"/>
    <w:rsid w:val="000D5341"/>
    <w:rsid w:val="000E2C7A"/>
    <w:rsid w:val="000E3696"/>
    <w:rsid w:val="000E67DB"/>
    <w:rsid w:val="000E72C7"/>
    <w:rsid w:val="000F0425"/>
    <w:rsid w:val="000F08C3"/>
    <w:rsid w:val="000F0BB1"/>
    <w:rsid w:val="000F2B89"/>
    <w:rsid w:val="001100D9"/>
    <w:rsid w:val="00112E08"/>
    <w:rsid w:val="00116987"/>
    <w:rsid w:val="00116DF5"/>
    <w:rsid w:val="00120C23"/>
    <w:rsid w:val="00120C50"/>
    <w:rsid w:val="00121205"/>
    <w:rsid w:val="0012488D"/>
    <w:rsid w:val="00131577"/>
    <w:rsid w:val="00133961"/>
    <w:rsid w:val="00134136"/>
    <w:rsid w:val="00144274"/>
    <w:rsid w:val="0014460D"/>
    <w:rsid w:val="00152D1F"/>
    <w:rsid w:val="00153597"/>
    <w:rsid w:val="00154EF4"/>
    <w:rsid w:val="001610E2"/>
    <w:rsid w:val="00162C2E"/>
    <w:rsid w:val="001659D3"/>
    <w:rsid w:val="001663A2"/>
    <w:rsid w:val="00170AAE"/>
    <w:rsid w:val="001739DD"/>
    <w:rsid w:val="00173D87"/>
    <w:rsid w:val="00174177"/>
    <w:rsid w:val="00182604"/>
    <w:rsid w:val="0018785D"/>
    <w:rsid w:val="0019728B"/>
    <w:rsid w:val="001A0050"/>
    <w:rsid w:val="001A4233"/>
    <w:rsid w:val="001A66DF"/>
    <w:rsid w:val="001B26CD"/>
    <w:rsid w:val="001B3D42"/>
    <w:rsid w:val="001B57BD"/>
    <w:rsid w:val="001C052D"/>
    <w:rsid w:val="001C35FB"/>
    <w:rsid w:val="001C56D9"/>
    <w:rsid w:val="001C5F00"/>
    <w:rsid w:val="001C6BB1"/>
    <w:rsid w:val="001D292E"/>
    <w:rsid w:val="001D2F77"/>
    <w:rsid w:val="001D78C5"/>
    <w:rsid w:val="001E6A34"/>
    <w:rsid w:val="001E78F5"/>
    <w:rsid w:val="001F0DFF"/>
    <w:rsid w:val="001F21A5"/>
    <w:rsid w:val="0020178C"/>
    <w:rsid w:val="00201CF5"/>
    <w:rsid w:val="0020386A"/>
    <w:rsid w:val="00217E5B"/>
    <w:rsid w:val="0022009E"/>
    <w:rsid w:val="002327FA"/>
    <w:rsid w:val="00232C19"/>
    <w:rsid w:val="00234CAF"/>
    <w:rsid w:val="0023541C"/>
    <w:rsid w:val="00235779"/>
    <w:rsid w:val="0023672D"/>
    <w:rsid w:val="00246FF3"/>
    <w:rsid w:val="002470FE"/>
    <w:rsid w:val="00256244"/>
    <w:rsid w:val="00261EF9"/>
    <w:rsid w:val="00265078"/>
    <w:rsid w:val="00266A58"/>
    <w:rsid w:val="002742E9"/>
    <w:rsid w:val="00274C1F"/>
    <w:rsid w:val="00277037"/>
    <w:rsid w:val="00280D77"/>
    <w:rsid w:val="00281F53"/>
    <w:rsid w:val="002825AB"/>
    <w:rsid w:val="002832D9"/>
    <w:rsid w:val="002832F4"/>
    <w:rsid w:val="00286FF9"/>
    <w:rsid w:val="002A2675"/>
    <w:rsid w:val="002A3214"/>
    <w:rsid w:val="002A3BF8"/>
    <w:rsid w:val="002A4DBA"/>
    <w:rsid w:val="002A768D"/>
    <w:rsid w:val="002C0B33"/>
    <w:rsid w:val="002D7ED8"/>
    <w:rsid w:val="002E4F68"/>
    <w:rsid w:val="002F03CC"/>
    <w:rsid w:val="002F20DC"/>
    <w:rsid w:val="002F3C3F"/>
    <w:rsid w:val="002F52C4"/>
    <w:rsid w:val="0030062C"/>
    <w:rsid w:val="00300731"/>
    <w:rsid w:val="00304B3E"/>
    <w:rsid w:val="00307703"/>
    <w:rsid w:val="00310EEF"/>
    <w:rsid w:val="00311750"/>
    <w:rsid w:val="003134FA"/>
    <w:rsid w:val="0031690C"/>
    <w:rsid w:val="00316A7B"/>
    <w:rsid w:val="00316AE7"/>
    <w:rsid w:val="00320343"/>
    <w:rsid w:val="003235D2"/>
    <w:rsid w:val="0032560B"/>
    <w:rsid w:val="0032647F"/>
    <w:rsid w:val="00330AB3"/>
    <w:rsid w:val="00330BEF"/>
    <w:rsid w:val="003327B3"/>
    <w:rsid w:val="003347F3"/>
    <w:rsid w:val="0034114F"/>
    <w:rsid w:val="003414DD"/>
    <w:rsid w:val="003459A8"/>
    <w:rsid w:val="00347054"/>
    <w:rsid w:val="0035395A"/>
    <w:rsid w:val="00353A98"/>
    <w:rsid w:val="0036564C"/>
    <w:rsid w:val="00372792"/>
    <w:rsid w:val="00385512"/>
    <w:rsid w:val="00392841"/>
    <w:rsid w:val="00392FA7"/>
    <w:rsid w:val="0039417C"/>
    <w:rsid w:val="003A1A73"/>
    <w:rsid w:val="003A218C"/>
    <w:rsid w:val="003A4134"/>
    <w:rsid w:val="003B10B7"/>
    <w:rsid w:val="003B14CF"/>
    <w:rsid w:val="003B3A75"/>
    <w:rsid w:val="003B4EC2"/>
    <w:rsid w:val="003C1A05"/>
    <w:rsid w:val="003C3662"/>
    <w:rsid w:val="003C6444"/>
    <w:rsid w:val="003D1C8B"/>
    <w:rsid w:val="003D1D10"/>
    <w:rsid w:val="003D29DB"/>
    <w:rsid w:val="003D482B"/>
    <w:rsid w:val="003D545E"/>
    <w:rsid w:val="003D79C4"/>
    <w:rsid w:val="003E30DC"/>
    <w:rsid w:val="003F4084"/>
    <w:rsid w:val="003F75ED"/>
    <w:rsid w:val="004042BE"/>
    <w:rsid w:val="00415FB4"/>
    <w:rsid w:val="00423A7B"/>
    <w:rsid w:val="00426751"/>
    <w:rsid w:val="00426E51"/>
    <w:rsid w:val="00433E4B"/>
    <w:rsid w:val="004346B4"/>
    <w:rsid w:val="0043481C"/>
    <w:rsid w:val="0043756E"/>
    <w:rsid w:val="00440DE1"/>
    <w:rsid w:val="0045154F"/>
    <w:rsid w:val="00456BAD"/>
    <w:rsid w:val="00456C32"/>
    <w:rsid w:val="00460198"/>
    <w:rsid w:val="0046109E"/>
    <w:rsid w:val="004711DA"/>
    <w:rsid w:val="00475D3C"/>
    <w:rsid w:val="004773C7"/>
    <w:rsid w:val="004A1B99"/>
    <w:rsid w:val="004A68C4"/>
    <w:rsid w:val="004A7419"/>
    <w:rsid w:val="004B1B9D"/>
    <w:rsid w:val="004B63C5"/>
    <w:rsid w:val="004B77D3"/>
    <w:rsid w:val="004C633F"/>
    <w:rsid w:val="004D3101"/>
    <w:rsid w:val="004F0453"/>
    <w:rsid w:val="004F0761"/>
    <w:rsid w:val="004F493F"/>
    <w:rsid w:val="004F7990"/>
    <w:rsid w:val="00502C8C"/>
    <w:rsid w:val="00504F10"/>
    <w:rsid w:val="00507574"/>
    <w:rsid w:val="00510B9B"/>
    <w:rsid w:val="00511C63"/>
    <w:rsid w:val="005143D1"/>
    <w:rsid w:val="00525D53"/>
    <w:rsid w:val="00526479"/>
    <w:rsid w:val="00526A7E"/>
    <w:rsid w:val="00536F57"/>
    <w:rsid w:val="00542633"/>
    <w:rsid w:val="00546CF4"/>
    <w:rsid w:val="00547C8D"/>
    <w:rsid w:val="00550EE3"/>
    <w:rsid w:val="00551DBB"/>
    <w:rsid w:val="00564C3F"/>
    <w:rsid w:val="00574BEE"/>
    <w:rsid w:val="0057726A"/>
    <w:rsid w:val="00582D36"/>
    <w:rsid w:val="00593FD7"/>
    <w:rsid w:val="00594B6D"/>
    <w:rsid w:val="00595EC6"/>
    <w:rsid w:val="005A0A77"/>
    <w:rsid w:val="005A1E9D"/>
    <w:rsid w:val="005B4B94"/>
    <w:rsid w:val="005C13B9"/>
    <w:rsid w:val="005C23D7"/>
    <w:rsid w:val="005C2560"/>
    <w:rsid w:val="005C79C2"/>
    <w:rsid w:val="005D11CD"/>
    <w:rsid w:val="005D5E74"/>
    <w:rsid w:val="005D67C6"/>
    <w:rsid w:val="005D6C4F"/>
    <w:rsid w:val="005E155F"/>
    <w:rsid w:val="005E6BA7"/>
    <w:rsid w:val="005F0602"/>
    <w:rsid w:val="005F2961"/>
    <w:rsid w:val="005F3132"/>
    <w:rsid w:val="00604DDD"/>
    <w:rsid w:val="006065D0"/>
    <w:rsid w:val="00607EFD"/>
    <w:rsid w:val="00610EFE"/>
    <w:rsid w:val="006161D0"/>
    <w:rsid w:val="00623123"/>
    <w:rsid w:val="00624AA7"/>
    <w:rsid w:val="00627566"/>
    <w:rsid w:val="00633747"/>
    <w:rsid w:val="0063510D"/>
    <w:rsid w:val="00636750"/>
    <w:rsid w:val="0064064B"/>
    <w:rsid w:val="0064083B"/>
    <w:rsid w:val="00640F6B"/>
    <w:rsid w:val="00642908"/>
    <w:rsid w:val="00643869"/>
    <w:rsid w:val="006438EA"/>
    <w:rsid w:val="006533B7"/>
    <w:rsid w:val="006538C0"/>
    <w:rsid w:val="00654B9B"/>
    <w:rsid w:val="00665907"/>
    <w:rsid w:val="00667E8F"/>
    <w:rsid w:val="00671A29"/>
    <w:rsid w:val="0067598F"/>
    <w:rsid w:val="00676D6C"/>
    <w:rsid w:val="00676FD7"/>
    <w:rsid w:val="0069074D"/>
    <w:rsid w:val="006950CE"/>
    <w:rsid w:val="00695827"/>
    <w:rsid w:val="006970B3"/>
    <w:rsid w:val="006A4195"/>
    <w:rsid w:val="006B1197"/>
    <w:rsid w:val="006B2315"/>
    <w:rsid w:val="006B37FB"/>
    <w:rsid w:val="006B5EC8"/>
    <w:rsid w:val="006B6427"/>
    <w:rsid w:val="006C320C"/>
    <w:rsid w:val="006C5B90"/>
    <w:rsid w:val="006D4915"/>
    <w:rsid w:val="006D7269"/>
    <w:rsid w:val="006D79E4"/>
    <w:rsid w:val="006E3754"/>
    <w:rsid w:val="006E5093"/>
    <w:rsid w:val="006F00C2"/>
    <w:rsid w:val="006F1665"/>
    <w:rsid w:val="006F44E5"/>
    <w:rsid w:val="006F7AA7"/>
    <w:rsid w:val="00710702"/>
    <w:rsid w:val="0071522A"/>
    <w:rsid w:val="00715FB0"/>
    <w:rsid w:val="007166AA"/>
    <w:rsid w:val="0072617E"/>
    <w:rsid w:val="00731D1E"/>
    <w:rsid w:val="007341B6"/>
    <w:rsid w:val="00734969"/>
    <w:rsid w:val="00743902"/>
    <w:rsid w:val="00751A36"/>
    <w:rsid w:val="0075243B"/>
    <w:rsid w:val="00752EF4"/>
    <w:rsid w:val="00760E62"/>
    <w:rsid w:val="00761E35"/>
    <w:rsid w:val="00772755"/>
    <w:rsid w:val="00773D03"/>
    <w:rsid w:val="00777D07"/>
    <w:rsid w:val="00780FE9"/>
    <w:rsid w:val="007811D3"/>
    <w:rsid w:val="00781D89"/>
    <w:rsid w:val="00783178"/>
    <w:rsid w:val="00786648"/>
    <w:rsid w:val="00786B07"/>
    <w:rsid w:val="00786E53"/>
    <w:rsid w:val="00795C06"/>
    <w:rsid w:val="00797719"/>
    <w:rsid w:val="007A171F"/>
    <w:rsid w:val="007A210B"/>
    <w:rsid w:val="007A2828"/>
    <w:rsid w:val="007A2FD4"/>
    <w:rsid w:val="007B05DE"/>
    <w:rsid w:val="007B7781"/>
    <w:rsid w:val="007C08D4"/>
    <w:rsid w:val="007C3599"/>
    <w:rsid w:val="007E086B"/>
    <w:rsid w:val="007E09F9"/>
    <w:rsid w:val="007E373E"/>
    <w:rsid w:val="007E4581"/>
    <w:rsid w:val="007F268A"/>
    <w:rsid w:val="007F2895"/>
    <w:rsid w:val="007F4240"/>
    <w:rsid w:val="007F69D9"/>
    <w:rsid w:val="00800218"/>
    <w:rsid w:val="00803CE8"/>
    <w:rsid w:val="0081365B"/>
    <w:rsid w:val="008155BE"/>
    <w:rsid w:val="00815EDD"/>
    <w:rsid w:val="00820F79"/>
    <w:rsid w:val="00831A52"/>
    <w:rsid w:val="00832981"/>
    <w:rsid w:val="008333C9"/>
    <w:rsid w:val="008417BF"/>
    <w:rsid w:val="00843BEF"/>
    <w:rsid w:val="00845561"/>
    <w:rsid w:val="00847A12"/>
    <w:rsid w:val="0085066D"/>
    <w:rsid w:val="00850CAD"/>
    <w:rsid w:val="00854754"/>
    <w:rsid w:val="008602E8"/>
    <w:rsid w:val="0086492E"/>
    <w:rsid w:val="008703A0"/>
    <w:rsid w:val="00873901"/>
    <w:rsid w:val="00880756"/>
    <w:rsid w:val="00881043"/>
    <w:rsid w:val="0088514D"/>
    <w:rsid w:val="00895567"/>
    <w:rsid w:val="0089662A"/>
    <w:rsid w:val="00896ECE"/>
    <w:rsid w:val="008A4644"/>
    <w:rsid w:val="008A571E"/>
    <w:rsid w:val="008B2021"/>
    <w:rsid w:val="008B4A00"/>
    <w:rsid w:val="008B586A"/>
    <w:rsid w:val="008C19C6"/>
    <w:rsid w:val="008C5E0E"/>
    <w:rsid w:val="008D0A6A"/>
    <w:rsid w:val="008D1AE7"/>
    <w:rsid w:val="008D25D8"/>
    <w:rsid w:val="008D2E86"/>
    <w:rsid w:val="008D6829"/>
    <w:rsid w:val="008E4AB3"/>
    <w:rsid w:val="008F310D"/>
    <w:rsid w:val="008F394D"/>
    <w:rsid w:val="0090149C"/>
    <w:rsid w:val="00902198"/>
    <w:rsid w:val="009021B2"/>
    <w:rsid w:val="00903E8F"/>
    <w:rsid w:val="009075C5"/>
    <w:rsid w:val="009111FB"/>
    <w:rsid w:val="009160DE"/>
    <w:rsid w:val="00922F60"/>
    <w:rsid w:val="00932BCE"/>
    <w:rsid w:val="0093479A"/>
    <w:rsid w:val="00947195"/>
    <w:rsid w:val="0095112E"/>
    <w:rsid w:val="00953BCE"/>
    <w:rsid w:val="00954D6B"/>
    <w:rsid w:val="00962D97"/>
    <w:rsid w:val="0096309E"/>
    <w:rsid w:val="00965837"/>
    <w:rsid w:val="00965CF5"/>
    <w:rsid w:val="00970736"/>
    <w:rsid w:val="0097434E"/>
    <w:rsid w:val="009757D2"/>
    <w:rsid w:val="00984F48"/>
    <w:rsid w:val="009854BD"/>
    <w:rsid w:val="00985DAC"/>
    <w:rsid w:val="00987C10"/>
    <w:rsid w:val="00991CE2"/>
    <w:rsid w:val="00995A7C"/>
    <w:rsid w:val="009A39D9"/>
    <w:rsid w:val="009A79CD"/>
    <w:rsid w:val="009B299D"/>
    <w:rsid w:val="009C1218"/>
    <w:rsid w:val="009C73D4"/>
    <w:rsid w:val="009D014C"/>
    <w:rsid w:val="009D0C54"/>
    <w:rsid w:val="009E3376"/>
    <w:rsid w:val="009E3930"/>
    <w:rsid w:val="009F490D"/>
    <w:rsid w:val="00A0224E"/>
    <w:rsid w:val="00A029F3"/>
    <w:rsid w:val="00A03558"/>
    <w:rsid w:val="00A03C79"/>
    <w:rsid w:val="00A03CB4"/>
    <w:rsid w:val="00A14DE2"/>
    <w:rsid w:val="00A240F8"/>
    <w:rsid w:val="00A30BE1"/>
    <w:rsid w:val="00A30FAC"/>
    <w:rsid w:val="00A31B79"/>
    <w:rsid w:val="00A34C72"/>
    <w:rsid w:val="00A41EDA"/>
    <w:rsid w:val="00A52839"/>
    <w:rsid w:val="00A557B0"/>
    <w:rsid w:val="00A60261"/>
    <w:rsid w:val="00A61B01"/>
    <w:rsid w:val="00A725F5"/>
    <w:rsid w:val="00A746F8"/>
    <w:rsid w:val="00A75180"/>
    <w:rsid w:val="00A81949"/>
    <w:rsid w:val="00A81DD4"/>
    <w:rsid w:val="00A8315F"/>
    <w:rsid w:val="00A85D02"/>
    <w:rsid w:val="00A86934"/>
    <w:rsid w:val="00A90FFF"/>
    <w:rsid w:val="00A9392C"/>
    <w:rsid w:val="00A94DD8"/>
    <w:rsid w:val="00A955D0"/>
    <w:rsid w:val="00AA600C"/>
    <w:rsid w:val="00AA753B"/>
    <w:rsid w:val="00AA7902"/>
    <w:rsid w:val="00AB21A7"/>
    <w:rsid w:val="00AB4BE5"/>
    <w:rsid w:val="00AC5BB5"/>
    <w:rsid w:val="00AC7075"/>
    <w:rsid w:val="00AD36E0"/>
    <w:rsid w:val="00AE5216"/>
    <w:rsid w:val="00AF518F"/>
    <w:rsid w:val="00AF5A48"/>
    <w:rsid w:val="00B00818"/>
    <w:rsid w:val="00B03949"/>
    <w:rsid w:val="00B11611"/>
    <w:rsid w:val="00B233E8"/>
    <w:rsid w:val="00B26365"/>
    <w:rsid w:val="00B26CC0"/>
    <w:rsid w:val="00B3302F"/>
    <w:rsid w:val="00B35E5B"/>
    <w:rsid w:val="00B4059A"/>
    <w:rsid w:val="00B4061C"/>
    <w:rsid w:val="00B430E3"/>
    <w:rsid w:val="00B51AB7"/>
    <w:rsid w:val="00B60016"/>
    <w:rsid w:val="00B65485"/>
    <w:rsid w:val="00B666B9"/>
    <w:rsid w:val="00B73F4A"/>
    <w:rsid w:val="00B7764C"/>
    <w:rsid w:val="00B818C6"/>
    <w:rsid w:val="00B924D3"/>
    <w:rsid w:val="00B979C6"/>
    <w:rsid w:val="00BA1CCC"/>
    <w:rsid w:val="00BA2768"/>
    <w:rsid w:val="00BA27CE"/>
    <w:rsid w:val="00BA2C2F"/>
    <w:rsid w:val="00BA5C2A"/>
    <w:rsid w:val="00BC04EF"/>
    <w:rsid w:val="00BC0BC8"/>
    <w:rsid w:val="00BC3921"/>
    <w:rsid w:val="00BC791B"/>
    <w:rsid w:val="00BE3EC5"/>
    <w:rsid w:val="00BE64E0"/>
    <w:rsid w:val="00BE707D"/>
    <w:rsid w:val="00BF18CD"/>
    <w:rsid w:val="00BF2B77"/>
    <w:rsid w:val="00C03834"/>
    <w:rsid w:val="00C03A57"/>
    <w:rsid w:val="00C03C82"/>
    <w:rsid w:val="00C14694"/>
    <w:rsid w:val="00C14E39"/>
    <w:rsid w:val="00C23B61"/>
    <w:rsid w:val="00C23F85"/>
    <w:rsid w:val="00C41137"/>
    <w:rsid w:val="00C4589C"/>
    <w:rsid w:val="00C51FAF"/>
    <w:rsid w:val="00C52D70"/>
    <w:rsid w:val="00C52D88"/>
    <w:rsid w:val="00C53364"/>
    <w:rsid w:val="00C62257"/>
    <w:rsid w:val="00C65E89"/>
    <w:rsid w:val="00C717F6"/>
    <w:rsid w:val="00C71B29"/>
    <w:rsid w:val="00C76DB6"/>
    <w:rsid w:val="00C76E6B"/>
    <w:rsid w:val="00C820F7"/>
    <w:rsid w:val="00C8388A"/>
    <w:rsid w:val="00C92168"/>
    <w:rsid w:val="00C93260"/>
    <w:rsid w:val="00C942AE"/>
    <w:rsid w:val="00CA0CFA"/>
    <w:rsid w:val="00CA22EB"/>
    <w:rsid w:val="00CA31A0"/>
    <w:rsid w:val="00CB15AC"/>
    <w:rsid w:val="00CB3099"/>
    <w:rsid w:val="00CC1620"/>
    <w:rsid w:val="00CC7D21"/>
    <w:rsid w:val="00CD39EA"/>
    <w:rsid w:val="00CD513B"/>
    <w:rsid w:val="00CD6A7F"/>
    <w:rsid w:val="00CE01A6"/>
    <w:rsid w:val="00CE03EA"/>
    <w:rsid w:val="00CE0645"/>
    <w:rsid w:val="00CE3603"/>
    <w:rsid w:val="00CE40D5"/>
    <w:rsid w:val="00CF52AD"/>
    <w:rsid w:val="00CF5B1C"/>
    <w:rsid w:val="00D0352E"/>
    <w:rsid w:val="00D037D3"/>
    <w:rsid w:val="00D056C5"/>
    <w:rsid w:val="00D07B6D"/>
    <w:rsid w:val="00D11C4F"/>
    <w:rsid w:val="00D14706"/>
    <w:rsid w:val="00D1780C"/>
    <w:rsid w:val="00D214B1"/>
    <w:rsid w:val="00D23137"/>
    <w:rsid w:val="00D27211"/>
    <w:rsid w:val="00D27B90"/>
    <w:rsid w:val="00D34D5E"/>
    <w:rsid w:val="00D34FB7"/>
    <w:rsid w:val="00D507C0"/>
    <w:rsid w:val="00D54796"/>
    <w:rsid w:val="00D54F0C"/>
    <w:rsid w:val="00D6523A"/>
    <w:rsid w:val="00D65F49"/>
    <w:rsid w:val="00D664CE"/>
    <w:rsid w:val="00D71D15"/>
    <w:rsid w:val="00D7240C"/>
    <w:rsid w:val="00D733A7"/>
    <w:rsid w:val="00D745AF"/>
    <w:rsid w:val="00D74B8C"/>
    <w:rsid w:val="00D805CA"/>
    <w:rsid w:val="00D811C8"/>
    <w:rsid w:val="00D81C16"/>
    <w:rsid w:val="00D8259B"/>
    <w:rsid w:val="00D84294"/>
    <w:rsid w:val="00D93034"/>
    <w:rsid w:val="00D942EE"/>
    <w:rsid w:val="00D951E8"/>
    <w:rsid w:val="00D95321"/>
    <w:rsid w:val="00D97165"/>
    <w:rsid w:val="00DA068D"/>
    <w:rsid w:val="00DB3483"/>
    <w:rsid w:val="00DB4CE1"/>
    <w:rsid w:val="00DC658E"/>
    <w:rsid w:val="00DC6A76"/>
    <w:rsid w:val="00DD28E5"/>
    <w:rsid w:val="00DE7037"/>
    <w:rsid w:val="00DF31E0"/>
    <w:rsid w:val="00DF65B0"/>
    <w:rsid w:val="00E020BE"/>
    <w:rsid w:val="00E05B5C"/>
    <w:rsid w:val="00E0780D"/>
    <w:rsid w:val="00E13FAA"/>
    <w:rsid w:val="00E15959"/>
    <w:rsid w:val="00E23B80"/>
    <w:rsid w:val="00E2687D"/>
    <w:rsid w:val="00E272FE"/>
    <w:rsid w:val="00E33F65"/>
    <w:rsid w:val="00E41E10"/>
    <w:rsid w:val="00E4293D"/>
    <w:rsid w:val="00E57EAB"/>
    <w:rsid w:val="00E632D7"/>
    <w:rsid w:val="00E64279"/>
    <w:rsid w:val="00E6430C"/>
    <w:rsid w:val="00E64843"/>
    <w:rsid w:val="00E65354"/>
    <w:rsid w:val="00E67AA9"/>
    <w:rsid w:val="00E73B0C"/>
    <w:rsid w:val="00E74A67"/>
    <w:rsid w:val="00E74F1D"/>
    <w:rsid w:val="00E76138"/>
    <w:rsid w:val="00E807DA"/>
    <w:rsid w:val="00E91198"/>
    <w:rsid w:val="00E97E25"/>
    <w:rsid w:val="00EB1293"/>
    <w:rsid w:val="00EB3578"/>
    <w:rsid w:val="00EB4682"/>
    <w:rsid w:val="00EB6669"/>
    <w:rsid w:val="00EC2FBD"/>
    <w:rsid w:val="00EC3575"/>
    <w:rsid w:val="00EC4414"/>
    <w:rsid w:val="00EC4955"/>
    <w:rsid w:val="00ED312E"/>
    <w:rsid w:val="00ED6415"/>
    <w:rsid w:val="00ED7971"/>
    <w:rsid w:val="00EE0BEF"/>
    <w:rsid w:val="00EE3783"/>
    <w:rsid w:val="00EE62C1"/>
    <w:rsid w:val="00EF1FA8"/>
    <w:rsid w:val="00EF56B3"/>
    <w:rsid w:val="00EF69EF"/>
    <w:rsid w:val="00F01242"/>
    <w:rsid w:val="00F01CDA"/>
    <w:rsid w:val="00F12192"/>
    <w:rsid w:val="00F14B88"/>
    <w:rsid w:val="00F21300"/>
    <w:rsid w:val="00F21E7C"/>
    <w:rsid w:val="00F26ACF"/>
    <w:rsid w:val="00F355B3"/>
    <w:rsid w:val="00F43640"/>
    <w:rsid w:val="00F55CCA"/>
    <w:rsid w:val="00F61466"/>
    <w:rsid w:val="00F61D55"/>
    <w:rsid w:val="00F63DF2"/>
    <w:rsid w:val="00F6743D"/>
    <w:rsid w:val="00F716A7"/>
    <w:rsid w:val="00F71B1C"/>
    <w:rsid w:val="00F76D75"/>
    <w:rsid w:val="00F80F3F"/>
    <w:rsid w:val="00F839ED"/>
    <w:rsid w:val="00F86486"/>
    <w:rsid w:val="00F87FBF"/>
    <w:rsid w:val="00F9775A"/>
    <w:rsid w:val="00F97A93"/>
    <w:rsid w:val="00FA0C20"/>
    <w:rsid w:val="00FA1C6F"/>
    <w:rsid w:val="00FA52E3"/>
    <w:rsid w:val="00FA7211"/>
    <w:rsid w:val="00FC2AB4"/>
    <w:rsid w:val="00FC3F3E"/>
    <w:rsid w:val="00FC7910"/>
    <w:rsid w:val="00FE05A2"/>
    <w:rsid w:val="00FE16AC"/>
    <w:rsid w:val="00FE2E17"/>
    <w:rsid w:val="00FF102D"/>
    <w:rsid w:val="00FF1751"/>
    <w:rsid w:val="00FF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0E9592D3"/>
  <w15:docId w15:val="{E3360077-B7D6-4C3B-91D4-2F4691B5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06"/>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000B12"/>
    <w:pPr>
      <w:numPr>
        <w:numId w:val="23"/>
      </w:numPr>
      <w:pBdr>
        <w:bottom w:val="single" w:sz="4" w:space="1" w:color="auto"/>
      </w:pBdr>
      <w:spacing w:before="360" w:after="120" w:line="276" w:lineRule="auto"/>
      <w:contextualSpacing/>
      <w:outlineLvl w:val="0"/>
    </w:pPr>
    <w:rPr>
      <w:rFonts w:asciiTheme="minorHAnsi" w:hAnsiTheme="minorHAnsi"/>
      <w:b/>
      <w:caps/>
      <w:sz w:val="24"/>
      <w:szCs w:val="28"/>
    </w:rPr>
  </w:style>
  <w:style w:type="paragraph" w:styleId="Heading2">
    <w:name w:val="heading 2"/>
    <w:basedOn w:val="Normal"/>
    <w:next w:val="ListParagraph"/>
    <w:link w:val="Heading2Char"/>
    <w:uiPriority w:val="9"/>
    <w:unhideWhenUsed/>
    <w:qFormat/>
    <w:rsid w:val="00000B12"/>
    <w:pPr>
      <w:numPr>
        <w:ilvl w:val="1"/>
        <w:numId w:val="23"/>
      </w:numPr>
      <w:spacing w:before="200"/>
      <w:ind w:left="720"/>
      <w:outlineLvl w:val="1"/>
    </w:pPr>
    <w:rPr>
      <w:bCs/>
      <w:szCs w:val="26"/>
    </w:rPr>
  </w:style>
  <w:style w:type="paragraph" w:styleId="Heading3">
    <w:name w:val="heading 3"/>
    <w:basedOn w:val="Normal"/>
    <w:next w:val="Normal"/>
    <w:link w:val="Heading3Char"/>
    <w:uiPriority w:val="9"/>
    <w:unhideWhenUsed/>
    <w:qFormat/>
    <w:rsid w:val="00000B12"/>
    <w:pPr>
      <w:numPr>
        <w:ilvl w:val="2"/>
        <w:numId w:val="23"/>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000B12"/>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000B12"/>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000B12"/>
    <w:pPr>
      <w:spacing w:before="12" w:line="271" w:lineRule="auto"/>
      <w:ind w:left="720"/>
      <w:outlineLvl w:val="5"/>
    </w:pPr>
    <w:rPr>
      <w:b/>
      <w:bCs w:val="0"/>
      <w:i/>
      <w:iCs/>
      <w:sz w:val="20"/>
    </w:rPr>
  </w:style>
  <w:style w:type="paragraph" w:styleId="Heading7">
    <w:name w:val="heading 7"/>
    <w:aliases w:val="Bullet 1"/>
    <w:basedOn w:val="ListAlpha"/>
    <w:next w:val="Normal"/>
    <w:link w:val="Heading7Char"/>
    <w:uiPriority w:val="9"/>
    <w:unhideWhenUsed/>
    <w:qFormat/>
    <w:rsid w:val="00000B12"/>
    <w:pPr>
      <w:numPr>
        <w:numId w:val="6"/>
      </w:numPr>
      <w:ind w:left="1800"/>
      <w:outlineLvl w:val="6"/>
    </w:pPr>
    <w:rPr>
      <w:iCs/>
    </w:rPr>
  </w:style>
  <w:style w:type="paragraph" w:styleId="Heading8">
    <w:name w:val="heading 8"/>
    <w:aliases w:val="Title Heading"/>
    <w:basedOn w:val="Normal"/>
    <w:next w:val="Normal"/>
    <w:link w:val="Heading8Char"/>
    <w:uiPriority w:val="9"/>
    <w:unhideWhenUsed/>
    <w:qFormat/>
    <w:rsid w:val="00000B12"/>
    <w:pPr>
      <w:numPr>
        <w:ilvl w:val="7"/>
        <w:numId w:val="23"/>
      </w:numPr>
      <w:spacing w:after="0"/>
      <w:outlineLvl w:val="7"/>
    </w:pPr>
  </w:style>
  <w:style w:type="paragraph" w:styleId="Heading9">
    <w:name w:val="heading 9"/>
    <w:aliases w:val="Bullet 2"/>
    <w:basedOn w:val="ListAlpha"/>
    <w:next w:val="Normal"/>
    <w:link w:val="Heading9Char"/>
    <w:uiPriority w:val="9"/>
    <w:unhideWhenUsed/>
    <w:qFormat/>
    <w:rsid w:val="00000B12"/>
    <w:pPr>
      <w:numPr>
        <w:numId w:val="1"/>
      </w:numPr>
      <w:ind w:left="2520"/>
      <w:outlineLvl w:val="8"/>
    </w:pPr>
    <w:rPr>
      <w:iCs/>
    </w:rPr>
  </w:style>
  <w:style w:type="character" w:default="1" w:styleId="DefaultParagraphFont">
    <w:name w:val="Default Paragraph Font"/>
    <w:uiPriority w:val="1"/>
    <w:semiHidden/>
    <w:unhideWhenUsed/>
    <w:rsid w:val="00795C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5C06"/>
  </w:style>
  <w:style w:type="character" w:customStyle="1" w:styleId="Heading1Char">
    <w:name w:val="Heading 1 Char"/>
    <w:link w:val="Heading1"/>
    <w:uiPriority w:val="9"/>
    <w:rsid w:val="00000B12"/>
    <w:rPr>
      <w:rFonts w:asciiTheme="minorHAnsi" w:hAnsiTheme="minorHAnsi"/>
      <w:b/>
      <w:caps/>
      <w:sz w:val="24"/>
      <w:szCs w:val="28"/>
    </w:rPr>
  </w:style>
  <w:style w:type="character" w:customStyle="1" w:styleId="Heading2Char">
    <w:name w:val="Heading 2 Char"/>
    <w:link w:val="Heading2"/>
    <w:uiPriority w:val="9"/>
    <w:rsid w:val="00000B12"/>
    <w:rPr>
      <w:sz w:val="22"/>
      <w:szCs w:val="26"/>
    </w:rPr>
  </w:style>
  <w:style w:type="character" w:customStyle="1" w:styleId="Heading3Char">
    <w:name w:val="Heading 3 Char"/>
    <w:link w:val="Heading3"/>
    <w:uiPriority w:val="9"/>
    <w:rsid w:val="00000B12"/>
    <w:rPr>
      <w:sz w:val="22"/>
    </w:rPr>
  </w:style>
  <w:style w:type="character" w:customStyle="1" w:styleId="Heading4Char">
    <w:name w:val="Heading 4 Char"/>
    <w:link w:val="Heading4"/>
    <w:uiPriority w:val="9"/>
    <w:rsid w:val="00000B12"/>
    <w:rPr>
      <w:iCs/>
      <w:sz w:val="22"/>
    </w:rPr>
  </w:style>
  <w:style w:type="character" w:customStyle="1" w:styleId="Heading5Char">
    <w:name w:val="Heading 5 Char"/>
    <w:aliases w:val="List Paragraph Heading 3 Char"/>
    <w:link w:val="Heading5"/>
    <w:uiPriority w:val="9"/>
    <w:rsid w:val="00000B12"/>
    <w:rPr>
      <w:b/>
      <w:sz w:val="22"/>
    </w:rPr>
  </w:style>
  <w:style w:type="character" w:customStyle="1" w:styleId="Heading6Char">
    <w:name w:val="Heading 6 Char"/>
    <w:aliases w:val="Note Char"/>
    <w:link w:val="Heading6"/>
    <w:uiPriority w:val="9"/>
    <w:rsid w:val="00000B12"/>
    <w:rPr>
      <w:b/>
      <w:i/>
      <w:iCs/>
    </w:rPr>
  </w:style>
  <w:style w:type="character" w:customStyle="1" w:styleId="Heading7Char">
    <w:name w:val="Heading 7 Char"/>
    <w:aliases w:val="Bullet 1 Char"/>
    <w:link w:val="Heading7"/>
    <w:uiPriority w:val="9"/>
    <w:rsid w:val="00000B12"/>
    <w:rPr>
      <w:iCs/>
      <w:sz w:val="22"/>
    </w:rPr>
  </w:style>
  <w:style w:type="character" w:customStyle="1" w:styleId="Heading8Char">
    <w:name w:val="Heading 8 Char"/>
    <w:aliases w:val="Title Heading Char"/>
    <w:link w:val="Heading8"/>
    <w:uiPriority w:val="9"/>
    <w:rsid w:val="00000B12"/>
    <w:rPr>
      <w:bCs/>
      <w:sz w:val="22"/>
    </w:rPr>
  </w:style>
  <w:style w:type="character" w:customStyle="1" w:styleId="Heading9Char">
    <w:name w:val="Heading 9 Char"/>
    <w:aliases w:val="Bullet 2 Char"/>
    <w:link w:val="Heading9"/>
    <w:uiPriority w:val="9"/>
    <w:rsid w:val="00000B12"/>
    <w:rPr>
      <w:iCs/>
      <w:sz w:val="22"/>
    </w:rPr>
  </w:style>
  <w:style w:type="paragraph" w:styleId="BalloonText">
    <w:name w:val="Balloon Text"/>
    <w:basedOn w:val="Normal"/>
    <w:link w:val="BalloonTextChar"/>
    <w:uiPriority w:val="99"/>
    <w:semiHidden/>
    <w:unhideWhenUsed/>
    <w:rsid w:val="00000B12"/>
    <w:pPr>
      <w:spacing w:after="0"/>
    </w:pPr>
    <w:rPr>
      <w:rFonts w:ascii="Tahoma" w:hAnsi="Tahoma" w:cs="Tahoma"/>
      <w:sz w:val="16"/>
      <w:szCs w:val="16"/>
    </w:rPr>
  </w:style>
  <w:style w:type="character" w:customStyle="1" w:styleId="BalloonTextChar">
    <w:name w:val="Balloon Text Char"/>
    <w:link w:val="BalloonText"/>
    <w:uiPriority w:val="99"/>
    <w:semiHidden/>
    <w:rsid w:val="00000B12"/>
    <w:rPr>
      <w:rFonts w:ascii="Tahoma" w:hAnsi="Tahoma" w:cs="Tahoma"/>
      <w:bCs/>
      <w:sz w:val="16"/>
      <w:szCs w:val="16"/>
    </w:rPr>
  </w:style>
  <w:style w:type="table" w:styleId="TableGrid">
    <w:name w:val="Table Grid"/>
    <w:basedOn w:val="TableNormal"/>
    <w:uiPriority w:val="59"/>
    <w:rsid w:val="00000B12"/>
    <w:rPr>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000B12"/>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000B12"/>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000B12"/>
    <w:pPr>
      <w:ind w:left="734"/>
      <w:contextualSpacing/>
    </w:pPr>
    <w:rPr>
      <w:bCs/>
      <w:sz w:val="24"/>
    </w:rPr>
  </w:style>
  <w:style w:type="paragraph" w:styleId="Header">
    <w:name w:val="header"/>
    <w:basedOn w:val="Normal"/>
    <w:link w:val="HeaderChar"/>
    <w:uiPriority w:val="99"/>
    <w:unhideWhenUsed/>
    <w:rsid w:val="00000B12"/>
    <w:pPr>
      <w:tabs>
        <w:tab w:val="center" w:pos="4680"/>
        <w:tab w:val="right" w:pos="9360"/>
      </w:tabs>
      <w:spacing w:after="0"/>
    </w:pPr>
  </w:style>
  <w:style w:type="character" w:customStyle="1" w:styleId="HeaderChar">
    <w:name w:val="Header Char"/>
    <w:basedOn w:val="DefaultParagraphFont"/>
    <w:link w:val="Header"/>
    <w:uiPriority w:val="99"/>
    <w:rsid w:val="00000B12"/>
    <w:rPr>
      <w:bCs/>
      <w:sz w:val="22"/>
    </w:rPr>
  </w:style>
  <w:style w:type="paragraph" w:styleId="Footer">
    <w:name w:val="footer"/>
    <w:basedOn w:val="Normal"/>
    <w:link w:val="FooterChar"/>
    <w:uiPriority w:val="99"/>
    <w:unhideWhenUsed/>
    <w:rsid w:val="00000B12"/>
    <w:pPr>
      <w:tabs>
        <w:tab w:val="center" w:pos="4680"/>
        <w:tab w:val="right" w:pos="9360"/>
      </w:tabs>
      <w:spacing w:after="0"/>
    </w:pPr>
  </w:style>
  <w:style w:type="character" w:customStyle="1" w:styleId="FooterChar">
    <w:name w:val="Footer Char"/>
    <w:basedOn w:val="DefaultParagraphFont"/>
    <w:link w:val="Footer"/>
    <w:uiPriority w:val="99"/>
    <w:rsid w:val="00000B12"/>
    <w:rPr>
      <w:bCs/>
      <w:sz w:val="22"/>
    </w:rPr>
  </w:style>
  <w:style w:type="paragraph" w:styleId="TOC1">
    <w:name w:val="toc 1"/>
    <w:basedOn w:val="Normal"/>
    <w:next w:val="Normal"/>
    <w:autoRedefine/>
    <w:uiPriority w:val="39"/>
    <w:rsid w:val="00000B12"/>
    <w:pPr>
      <w:tabs>
        <w:tab w:val="right" w:leader="dot" w:pos="9350"/>
      </w:tabs>
      <w:spacing w:before="120"/>
    </w:pPr>
    <w:rPr>
      <w:rFonts w:cs="Cambria"/>
      <w:b/>
      <w:bCs/>
      <w:color w:val="323232"/>
    </w:rPr>
  </w:style>
  <w:style w:type="paragraph" w:styleId="TOC2">
    <w:name w:val="toc 2"/>
    <w:basedOn w:val="Normal"/>
    <w:next w:val="Normal"/>
    <w:autoRedefine/>
    <w:uiPriority w:val="39"/>
    <w:rsid w:val="00000B12"/>
    <w:pPr>
      <w:spacing w:after="0"/>
      <w:ind w:left="220"/>
    </w:pPr>
    <w:rPr>
      <w:rFonts w:cs="Cambria"/>
      <w:smallCaps/>
    </w:rPr>
  </w:style>
  <w:style w:type="character" w:styleId="Hyperlink">
    <w:name w:val="Hyperlink"/>
    <w:uiPriority w:val="99"/>
    <w:rsid w:val="00000B12"/>
    <w:rPr>
      <w:color w:val="0000FF"/>
      <w:u w:val="single"/>
    </w:rPr>
  </w:style>
  <w:style w:type="paragraph" w:customStyle="1" w:styleId="BigHeadOne">
    <w:name w:val="BigHead One"/>
    <w:basedOn w:val="Normal"/>
    <w:rsid w:val="00000B12"/>
    <w:pPr>
      <w:pBdr>
        <w:bottom w:val="single" w:sz="4" w:space="1" w:color="auto"/>
      </w:pBdr>
      <w:overflowPunct w:val="0"/>
      <w:autoSpaceDE w:val="0"/>
      <w:autoSpaceDN w:val="0"/>
      <w:adjustRightInd w:val="0"/>
      <w:spacing w:after="0"/>
      <w:jc w:val="both"/>
      <w:textAlignment w:val="baseline"/>
    </w:pPr>
    <w:rPr>
      <w:rFonts w:ascii="Helvetica" w:hAnsi="Helvetica"/>
      <w:smallCaps/>
      <w:sz w:val="40"/>
    </w:rPr>
  </w:style>
  <w:style w:type="paragraph" w:styleId="TOC4">
    <w:name w:val="toc 4"/>
    <w:basedOn w:val="Normal"/>
    <w:next w:val="Normal"/>
    <w:autoRedefine/>
    <w:uiPriority w:val="39"/>
    <w:unhideWhenUsed/>
    <w:rsid w:val="00000B12"/>
    <w:pPr>
      <w:spacing w:after="100"/>
      <w:ind w:left="660"/>
    </w:pPr>
  </w:style>
  <w:style w:type="paragraph" w:styleId="Title">
    <w:name w:val="Title"/>
    <w:basedOn w:val="Heading1"/>
    <w:next w:val="Normal"/>
    <w:link w:val="TitleChar"/>
    <w:uiPriority w:val="10"/>
    <w:qFormat/>
    <w:rsid w:val="00000B12"/>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000B12"/>
    <w:rPr>
      <w:rFonts w:asciiTheme="minorHAnsi" w:hAnsiTheme="minorHAnsi"/>
      <w:caps/>
      <w:sz w:val="32"/>
      <w:szCs w:val="52"/>
    </w:rPr>
  </w:style>
  <w:style w:type="paragraph" w:styleId="Subtitle">
    <w:name w:val="Subtitle"/>
    <w:basedOn w:val="Normal"/>
    <w:next w:val="Normal"/>
    <w:link w:val="SubtitleChar"/>
    <w:uiPriority w:val="11"/>
    <w:qFormat/>
    <w:rsid w:val="00000B12"/>
    <w:pPr>
      <w:spacing w:after="0"/>
    </w:pPr>
    <w:rPr>
      <w:i/>
      <w:iCs/>
      <w:spacing w:val="13"/>
      <w:szCs w:val="24"/>
    </w:rPr>
  </w:style>
  <w:style w:type="character" w:customStyle="1" w:styleId="SubtitleChar">
    <w:name w:val="Subtitle Char"/>
    <w:link w:val="Subtitle"/>
    <w:uiPriority w:val="11"/>
    <w:rsid w:val="00000B12"/>
    <w:rPr>
      <w:bCs/>
      <w:i/>
      <w:iCs/>
      <w:spacing w:val="13"/>
      <w:sz w:val="22"/>
      <w:szCs w:val="24"/>
    </w:rPr>
  </w:style>
  <w:style w:type="paragraph" w:styleId="NoSpacing">
    <w:name w:val="No Spacing"/>
    <w:basedOn w:val="Normal"/>
    <w:link w:val="NoSpacingChar"/>
    <w:uiPriority w:val="1"/>
    <w:qFormat/>
    <w:rsid w:val="00000B12"/>
    <w:pPr>
      <w:spacing w:after="0"/>
    </w:pPr>
  </w:style>
  <w:style w:type="character" w:customStyle="1" w:styleId="NoSpacingChar">
    <w:name w:val="No Spacing Char"/>
    <w:basedOn w:val="DefaultParagraphFont"/>
    <w:link w:val="NoSpacing"/>
    <w:uiPriority w:val="1"/>
    <w:rsid w:val="00000B12"/>
    <w:rPr>
      <w:bCs/>
      <w:sz w:val="22"/>
    </w:rPr>
  </w:style>
  <w:style w:type="paragraph" w:styleId="TOCHeading">
    <w:name w:val="TOC Heading"/>
    <w:basedOn w:val="Heading1"/>
    <w:next w:val="Normal"/>
    <w:uiPriority w:val="39"/>
    <w:unhideWhenUsed/>
    <w:qFormat/>
    <w:rsid w:val="00000B12"/>
    <w:pPr>
      <w:outlineLvl w:val="9"/>
    </w:pPr>
    <w:rPr>
      <w:lang w:bidi="en-US"/>
    </w:rPr>
  </w:style>
  <w:style w:type="character" w:styleId="Strong">
    <w:name w:val="Strong"/>
    <w:uiPriority w:val="22"/>
    <w:qFormat/>
    <w:rsid w:val="00000B12"/>
    <w:rPr>
      <w:b/>
      <w:bCs/>
    </w:rPr>
  </w:style>
  <w:style w:type="character" w:styleId="Emphasis">
    <w:name w:val="Emphasis"/>
    <w:uiPriority w:val="20"/>
    <w:qFormat/>
    <w:rsid w:val="00000B12"/>
    <w:rPr>
      <w:b/>
      <w:bCs/>
      <w:i/>
      <w:iCs/>
      <w:spacing w:val="10"/>
      <w:bdr w:val="none" w:sz="0" w:space="0" w:color="auto"/>
      <w:shd w:val="clear" w:color="auto" w:fill="auto"/>
    </w:rPr>
  </w:style>
  <w:style w:type="paragraph" w:styleId="Quote">
    <w:name w:val="Quote"/>
    <w:basedOn w:val="Normal"/>
    <w:next w:val="Normal"/>
    <w:link w:val="QuoteChar"/>
    <w:uiPriority w:val="29"/>
    <w:qFormat/>
    <w:rsid w:val="00000B12"/>
    <w:pPr>
      <w:spacing w:before="200" w:after="0"/>
      <w:ind w:right="360"/>
    </w:pPr>
    <w:rPr>
      <w:i/>
      <w:iCs/>
    </w:rPr>
  </w:style>
  <w:style w:type="character" w:customStyle="1" w:styleId="QuoteChar">
    <w:name w:val="Quote Char"/>
    <w:link w:val="Quote"/>
    <w:uiPriority w:val="29"/>
    <w:rsid w:val="00000B12"/>
    <w:rPr>
      <w:bCs/>
      <w:i/>
      <w:iCs/>
      <w:sz w:val="22"/>
    </w:rPr>
  </w:style>
  <w:style w:type="paragraph" w:styleId="IntenseQuote">
    <w:name w:val="Intense Quote"/>
    <w:basedOn w:val="Normal"/>
    <w:next w:val="Normal"/>
    <w:link w:val="IntenseQuoteChar"/>
    <w:uiPriority w:val="30"/>
    <w:qFormat/>
    <w:rsid w:val="00000B1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00B12"/>
    <w:rPr>
      <w:b/>
      <w:i/>
      <w:iCs/>
      <w:sz w:val="22"/>
    </w:rPr>
  </w:style>
  <w:style w:type="character" w:styleId="SubtleEmphasis">
    <w:name w:val="Subtle Emphasis"/>
    <w:uiPriority w:val="19"/>
    <w:qFormat/>
    <w:rsid w:val="00000B12"/>
    <w:rPr>
      <w:i/>
      <w:iCs/>
    </w:rPr>
  </w:style>
  <w:style w:type="character" w:styleId="IntenseEmphasis">
    <w:name w:val="Intense Emphasis"/>
    <w:uiPriority w:val="21"/>
    <w:qFormat/>
    <w:rsid w:val="00000B12"/>
    <w:rPr>
      <w:b/>
      <w:bCs/>
    </w:rPr>
  </w:style>
  <w:style w:type="character" w:styleId="SubtleReference">
    <w:name w:val="Subtle Reference"/>
    <w:uiPriority w:val="31"/>
    <w:qFormat/>
    <w:rsid w:val="00000B12"/>
    <w:rPr>
      <w:smallCaps/>
    </w:rPr>
  </w:style>
  <w:style w:type="character" w:styleId="IntenseReference">
    <w:name w:val="Intense Reference"/>
    <w:uiPriority w:val="32"/>
    <w:qFormat/>
    <w:rsid w:val="00000B12"/>
    <w:rPr>
      <w:smallCaps/>
      <w:spacing w:val="5"/>
      <w:u w:val="single"/>
    </w:rPr>
  </w:style>
  <w:style w:type="character" w:styleId="BookTitle">
    <w:name w:val="Book Title"/>
    <w:aliases w:val="ADOA Title"/>
    <w:uiPriority w:val="33"/>
    <w:qFormat/>
    <w:rsid w:val="00000B12"/>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000B12"/>
    <w:pPr>
      <w:spacing w:after="100"/>
      <w:ind w:left="440"/>
    </w:pPr>
  </w:style>
  <w:style w:type="character" w:styleId="FollowedHyperlink">
    <w:name w:val="FollowedHyperlink"/>
    <w:uiPriority w:val="99"/>
    <w:semiHidden/>
    <w:unhideWhenUsed/>
    <w:rsid w:val="00000B12"/>
    <w:rPr>
      <w:color w:val="800080"/>
      <w:u w:val="single"/>
    </w:rPr>
  </w:style>
  <w:style w:type="paragraph" w:styleId="Caption">
    <w:name w:val="caption"/>
    <w:basedOn w:val="Normal"/>
    <w:next w:val="Normal"/>
    <w:uiPriority w:val="35"/>
    <w:unhideWhenUsed/>
    <w:qFormat/>
    <w:rsid w:val="00000B12"/>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000B12"/>
    <w:rPr>
      <w:bCs/>
      <w:sz w:val="24"/>
    </w:rPr>
  </w:style>
  <w:style w:type="character" w:customStyle="1" w:styleId="apple-converted-space">
    <w:name w:val="apple-converted-space"/>
    <w:basedOn w:val="DefaultParagraphFont"/>
    <w:rsid w:val="00000B12"/>
  </w:style>
  <w:style w:type="character" w:styleId="PlaceholderText">
    <w:name w:val="Placeholder Text"/>
    <w:uiPriority w:val="99"/>
    <w:semiHidden/>
    <w:rsid w:val="00000B12"/>
    <w:rPr>
      <w:color w:val="808080"/>
    </w:rPr>
  </w:style>
  <w:style w:type="paragraph" w:customStyle="1" w:styleId="ListAlpha">
    <w:name w:val="List Alpha"/>
    <w:basedOn w:val="Heading3"/>
    <w:link w:val="ListAlphaChar"/>
    <w:qFormat/>
    <w:rsid w:val="00000B12"/>
    <w:pPr>
      <w:numPr>
        <w:ilvl w:val="0"/>
        <w:numId w:val="5"/>
      </w:numPr>
      <w:spacing w:before="120"/>
    </w:pPr>
  </w:style>
  <w:style w:type="character" w:customStyle="1" w:styleId="ListAlphaChar">
    <w:name w:val="List Alpha Char"/>
    <w:link w:val="ListAlpha"/>
    <w:rsid w:val="00000B12"/>
    <w:rPr>
      <w:sz w:val="22"/>
    </w:rPr>
  </w:style>
  <w:style w:type="paragraph" w:customStyle="1" w:styleId="DocumentNumber">
    <w:name w:val="Document Number"/>
    <w:basedOn w:val="Caption"/>
    <w:qFormat/>
    <w:rsid w:val="00000B12"/>
  </w:style>
  <w:style w:type="paragraph" w:customStyle="1" w:styleId="EffectiveDate">
    <w:name w:val="Effective Date"/>
    <w:basedOn w:val="Caption"/>
    <w:qFormat/>
    <w:rsid w:val="00000B12"/>
  </w:style>
  <w:style w:type="paragraph" w:customStyle="1" w:styleId="RevisionNumber">
    <w:name w:val="Revision Number"/>
    <w:basedOn w:val="Caption"/>
    <w:qFormat/>
    <w:rsid w:val="00000B12"/>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2D7ED8"/>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2D7ED8"/>
    <w:rPr>
      <w:rFonts w:ascii="Times New Roman" w:hAnsi="Times New Roman"/>
      <w:b/>
      <w:bCs/>
    </w:rPr>
  </w:style>
  <w:style w:type="paragraph" w:styleId="ListBullet4">
    <w:name w:val="List Bullet 4"/>
    <w:basedOn w:val="Normal"/>
    <w:uiPriority w:val="99"/>
    <w:semiHidden/>
    <w:unhideWhenUsed/>
    <w:rsid w:val="00000B12"/>
    <w:pPr>
      <w:numPr>
        <w:numId w:val="3"/>
      </w:numPr>
      <w:contextualSpacing/>
    </w:pPr>
  </w:style>
  <w:style w:type="paragraph" w:styleId="ListBullet2">
    <w:name w:val="List Bullet 2"/>
    <w:basedOn w:val="Normal"/>
    <w:uiPriority w:val="99"/>
    <w:semiHidden/>
    <w:unhideWhenUsed/>
    <w:rsid w:val="00815EDD"/>
    <w:pPr>
      <w:numPr>
        <w:numId w:val="4"/>
      </w:numPr>
      <w:contextualSpacing/>
    </w:pPr>
  </w:style>
  <w:style w:type="table" w:styleId="LightList">
    <w:name w:val="Light List"/>
    <w:basedOn w:val="TableNormal"/>
    <w:uiPriority w:val="61"/>
    <w:rsid w:val="00E23B8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6D49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ListAlpha"/>
    <w:link w:val="number1Char"/>
    <w:rsid w:val="00525D53"/>
    <w:pPr>
      <w:numPr>
        <w:numId w:val="25"/>
      </w:numPr>
      <w:ind w:left="2520"/>
    </w:pPr>
  </w:style>
  <w:style w:type="character" w:customStyle="1" w:styleId="number1Char">
    <w:name w:val="number1 Char"/>
    <w:basedOn w:val="ListAlphaChar"/>
    <w:link w:val="number1"/>
    <w:rsid w:val="00525D53"/>
    <w:rPr>
      <w:sz w:val="22"/>
    </w:rPr>
  </w:style>
  <w:style w:type="paragraph" w:customStyle="1" w:styleId="Number10">
    <w:name w:val="Number1"/>
    <w:basedOn w:val="Normal"/>
    <w:link w:val="Number1Char0"/>
    <w:autoRedefine/>
    <w:qFormat/>
    <w:rsid w:val="00000B12"/>
    <w:pPr>
      <w:ind w:left="2520" w:hanging="360"/>
    </w:pPr>
    <w:rPr>
      <w:bCs/>
    </w:rPr>
  </w:style>
  <w:style w:type="character" w:customStyle="1" w:styleId="Number1Char0">
    <w:name w:val="Number1 Char"/>
    <w:basedOn w:val="DefaultParagraphFont"/>
    <w:link w:val="Number10"/>
    <w:rsid w:val="00000B12"/>
    <w:rPr>
      <w:sz w:val="22"/>
    </w:rPr>
  </w:style>
  <w:style w:type="table" w:customStyle="1" w:styleId="LightList12">
    <w:name w:val="Light List12"/>
    <w:basedOn w:val="TableNormal"/>
    <w:uiPriority w:val="61"/>
    <w:rsid w:val="00B73F4A"/>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8823">
      <w:bodyDiv w:val="1"/>
      <w:marLeft w:val="0"/>
      <w:marRight w:val="0"/>
      <w:marTop w:val="0"/>
      <w:marBottom w:val="0"/>
      <w:divBdr>
        <w:top w:val="none" w:sz="0" w:space="0" w:color="auto"/>
        <w:left w:val="none" w:sz="0" w:space="0" w:color="auto"/>
        <w:bottom w:val="none" w:sz="0" w:space="0" w:color="auto"/>
        <w:right w:val="none" w:sz="0" w:space="0" w:color="auto"/>
      </w:divBdr>
    </w:div>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azlibrary.gov/records/general_rs/Information%20Technology%20(IT).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apps.azlibrary.gov/records/general_rs/Information%20Technology%20(I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azlibrary.gov/records/general_rs/Information%20Technology%20(IT).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dentifier xmlns="977c9550-69cd-43f3-884b-b14d663a68e8">P8220</Identifier>
    <Status xmlns="977c9550-69cd-43f3-884b-b14d663a68e8">Adopted</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FFB55-29DC-446C-A2AD-FA33DB8FA67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977c9550-69cd-43f3-884b-b14d663a68e8"/>
    <ds:schemaRef ds:uri="http://purl.org/dc/dcmitype/"/>
  </ds:schemaRefs>
</ds:datastoreItem>
</file>

<file path=customXml/itemProps3.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4.xml><?xml version="1.0" encoding="utf-8"?>
<ds:datastoreItem xmlns:ds="http://schemas.openxmlformats.org/officeDocument/2006/customXml" ds:itemID="{9717D90F-5178-40FE-A038-9E53B29DC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1B33EF-7233-4927-9CD0-AB10FA11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System Security</vt:lpstr>
    </vt:vector>
  </TitlesOfParts>
  <Company>State Of Arizona</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Security</dc:title>
  <dc:subject>Agency Name</dc:subject>
  <dc:creator>douglas.landoll@azdoa.gov</dc:creator>
  <cp:lastModifiedBy>Tim Guerriero</cp:lastModifiedBy>
  <cp:revision>5</cp:revision>
  <cp:lastPrinted>2014-05-02T20:01:00Z</cp:lastPrinted>
  <dcterms:created xsi:type="dcterms:W3CDTF">2016-09-06T18:37:00Z</dcterms:created>
  <dcterms:modified xsi:type="dcterms:W3CDTF">2016-10-04T19:42:00Z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